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F33" w:rsidRPr="00BA539F" w:rsidRDefault="008F6F33" w:rsidP="00B97050">
      <w:pPr>
        <w:ind w:left="360"/>
        <w:rPr>
          <w:rFonts w:ascii="Arial" w:hAnsi="Arial" w:cs="Arial"/>
          <w:b/>
          <w:sz w:val="24"/>
          <w:szCs w:val="24"/>
          <w:lang w:val="en-US"/>
        </w:rPr>
      </w:pPr>
    </w:p>
    <w:p w:rsidR="008F6F33" w:rsidRPr="00BA539F" w:rsidRDefault="008F6F33" w:rsidP="008F6F33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CD1E95" w:rsidRPr="00BA539F" w:rsidRDefault="00CD1E95" w:rsidP="00CD1E95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ИНВЕСТИЦИОНЕН  ПРОЕКТ</w:t>
      </w:r>
    </w:p>
    <w:p w:rsidR="00CD1E95" w:rsidRPr="00BA539F" w:rsidRDefault="00CD1E95" w:rsidP="00CD1E95">
      <w:pPr>
        <w:pStyle w:val="BodyText3"/>
        <w:jc w:val="both"/>
        <w:rPr>
          <w:rFonts w:cs="Arial"/>
          <w:b/>
          <w:sz w:val="24"/>
          <w:szCs w:val="24"/>
          <w:lang w:val="en-US"/>
        </w:rPr>
      </w:pP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ОБЕКТ: </w:t>
      </w:r>
      <w:r w:rsidRPr="00BA539F">
        <w:rPr>
          <w:rFonts w:ascii="Arial" w:hAnsi="Arial" w:cs="Arial"/>
          <w:b/>
          <w:sz w:val="24"/>
          <w:szCs w:val="24"/>
        </w:rPr>
        <w:tab/>
      </w:r>
      <w:r w:rsidRPr="00BA539F">
        <w:rPr>
          <w:rFonts w:ascii="Arial" w:hAnsi="Arial" w:cs="Arial"/>
          <w:b/>
          <w:sz w:val="24"/>
          <w:szCs w:val="24"/>
        </w:rPr>
        <w:tab/>
        <w:t xml:space="preserve">  ОСНОВЕН РЕМОНТ НА СУ „СВ. СВ. КИРИЛ И МЕТОДИЙ”, </w:t>
      </w: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                                  ГР. РУДОЗЕМ, ОБЩИНА РУДОЗЕМ</w:t>
      </w: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ПОДОБЕКТ 2:         </w:t>
      </w:r>
      <w:r w:rsidRPr="00EC3442">
        <w:rPr>
          <w:rFonts w:ascii="Arial" w:hAnsi="Arial" w:cs="Arial"/>
          <w:b/>
          <w:sz w:val="24"/>
          <w:szCs w:val="24"/>
        </w:rPr>
        <w:t xml:space="preserve">ДВОРНО ПРОСТРАНСТВО ПРИ СГРАДА 2 "НАЧАЛЕН КУРС" - </w:t>
      </w:r>
      <w:r>
        <w:rPr>
          <w:rFonts w:ascii="Arial" w:hAnsi="Arial" w:cs="Arial"/>
          <w:b/>
          <w:sz w:val="24"/>
          <w:szCs w:val="24"/>
        </w:rPr>
        <w:t xml:space="preserve">   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Pr="00EC3442">
        <w:rPr>
          <w:rFonts w:ascii="Arial" w:hAnsi="Arial" w:cs="Arial"/>
          <w:b/>
          <w:sz w:val="24"/>
          <w:szCs w:val="24"/>
        </w:rPr>
        <w:t>ВЕРТИКАЛНА ПЛАНИРОВКА</w:t>
      </w:r>
      <w:r>
        <w:rPr>
          <w:rFonts w:ascii="Arial" w:hAnsi="Arial" w:cs="Arial"/>
          <w:b/>
          <w:sz w:val="24"/>
          <w:szCs w:val="24"/>
        </w:rPr>
        <w:t xml:space="preserve">      </w:t>
      </w:r>
    </w:p>
    <w:p w:rsidR="00CD1E95" w:rsidRPr="00BA539F" w:rsidRDefault="00CD1E95" w:rsidP="00CD1E9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       </w:t>
      </w:r>
    </w:p>
    <w:p w:rsidR="00CD1E95" w:rsidRPr="00BA539F" w:rsidRDefault="00CD1E95" w:rsidP="00CD1E95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ВЪЗЛОЖИТЕЛ:</w:t>
      </w:r>
      <w:r w:rsidRPr="00BA539F">
        <w:rPr>
          <w:rFonts w:ascii="Arial" w:hAnsi="Arial" w:cs="Arial"/>
          <w:b/>
          <w:sz w:val="24"/>
          <w:szCs w:val="24"/>
        </w:rPr>
        <w:tab/>
        <w:t xml:space="preserve">  ОБЩИНА РУДОЗЕМ</w:t>
      </w:r>
    </w:p>
    <w:p w:rsidR="00CD1E95" w:rsidRPr="00BA539F" w:rsidRDefault="00CD1E95" w:rsidP="00CD1E95">
      <w:pPr>
        <w:spacing w:line="360" w:lineRule="auto"/>
        <w:ind w:right="425"/>
        <w:rPr>
          <w:rFonts w:ascii="Arial" w:hAnsi="Arial" w:cs="Arial"/>
          <w:sz w:val="24"/>
        </w:rPr>
      </w:pPr>
    </w:p>
    <w:p w:rsidR="00CD1E95" w:rsidRPr="00BA539F" w:rsidRDefault="00CD1E95" w:rsidP="00CD1E95">
      <w:pPr>
        <w:spacing w:line="360" w:lineRule="auto"/>
        <w:rPr>
          <w:rFonts w:ascii="Arial" w:hAnsi="Arial" w:cs="Arial"/>
          <w:b/>
          <w:sz w:val="24"/>
        </w:rPr>
      </w:pPr>
    </w:p>
    <w:p w:rsidR="00CD1E95" w:rsidRPr="00BA539F" w:rsidRDefault="00CD1E95" w:rsidP="00CD1E95">
      <w:pPr>
        <w:spacing w:line="360" w:lineRule="auto"/>
        <w:rPr>
          <w:rFonts w:ascii="Arial" w:hAnsi="Arial" w:cs="Arial"/>
          <w:sz w:val="24"/>
        </w:rPr>
      </w:pPr>
      <w:r w:rsidRPr="00BA539F">
        <w:rPr>
          <w:rFonts w:ascii="Arial" w:hAnsi="Arial" w:cs="Arial"/>
          <w:b/>
          <w:sz w:val="24"/>
        </w:rPr>
        <w:t>ПРОЕКТАНТ:</w:t>
      </w:r>
      <w:r w:rsidRPr="00BA539F">
        <w:rPr>
          <w:rFonts w:ascii="Arial" w:hAnsi="Arial" w:cs="Arial"/>
          <w:sz w:val="24"/>
        </w:rPr>
        <w:tab/>
        <w:t>„ТЕХНО ПОЛ БГ” ЕООД</w:t>
      </w:r>
    </w:p>
    <w:p w:rsidR="00CD1E95" w:rsidRPr="00BA539F" w:rsidRDefault="00CD1E95" w:rsidP="00CD1E95">
      <w:pPr>
        <w:spacing w:line="360" w:lineRule="auto"/>
        <w:rPr>
          <w:rFonts w:ascii="Arial" w:hAnsi="Arial" w:cs="Arial"/>
          <w:sz w:val="24"/>
        </w:rPr>
      </w:pPr>
      <w:r w:rsidRPr="00BA539F">
        <w:rPr>
          <w:rFonts w:ascii="Arial" w:hAnsi="Arial" w:cs="Arial"/>
          <w:sz w:val="24"/>
        </w:rPr>
        <w:tab/>
      </w:r>
      <w:r w:rsidRPr="00BA539F">
        <w:rPr>
          <w:rFonts w:ascii="Arial" w:hAnsi="Arial" w:cs="Arial"/>
          <w:sz w:val="24"/>
        </w:rPr>
        <w:tab/>
      </w:r>
      <w:r w:rsidRPr="00BA539F">
        <w:rPr>
          <w:rFonts w:ascii="Arial" w:hAnsi="Arial" w:cs="Arial"/>
          <w:sz w:val="24"/>
        </w:rPr>
        <w:tab/>
        <w:t>жк. Дружба 2, бл.208, вх.А, ап.30, гр. София</w:t>
      </w:r>
    </w:p>
    <w:p w:rsidR="008F6F33" w:rsidRPr="00BA539F" w:rsidRDefault="008F6F33" w:rsidP="008F6F33">
      <w:pPr>
        <w:pStyle w:val="BodyText3"/>
        <w:jc w:val="both"/>
        <w:rPr>
          <w:rFonts w:cs="Arial"/>
          <w:sz w:val="24"/>
          <w:szCs w:val="24"/>
        </w:rPr>
      </w:pPr>
    </w:p>
    <w:p w:rsidR="00CD1E95" w:rsidRPr="00BA539F" w:rsidRDefault="00CD1E95" w:rsidP="008F6F33">
      <w:pPr>
        <w:pStyle w:val="BodyText3"/>
        <w:jc w:val="both"/>
        <w:rPr>
          <w:rFonts w:cs="Arial"/>
          <w:sz w:val="24"/>
          <w:szCs w:val="24"/>
        </w:rPr>
      </w:pPr>
    </w:p>
    <w:p w:rsidR="00CD1E95" w:rsidRPr="00BA539F" w:rsidRDefault="00CD1E95" w:rsidP="008F6F33">
      <w:pPr>
        <w:pStyle w:val="BodyText3"/>
        <w:jc w:val="both"/>
        <w:rPr>
          <w:rFonts w:cs="Arial"/>
          <w:sz w:val="24"/>
          <w:szCs w:val="24"/>
        </w:rPr>
      </w:pPr>
    </w:p>
    <w:p w:rsidR="008F6F33" w:rsidRPr="00BA539F" w:rsidRDefault="008F6F33" w:rsidP="008F6F33">
      <w:pPr>
        <w:pStyle w:val="BodyText3"/>
        <w:jc w:val="both"/>
        <w:rPr>
          <w:rFonts w:cs="Arial"/>
          <w:sz w:val="24"/>
          <w:szCs w:val="24"/>
        </w:rPr>
      </w:pPr>
      <w:r w:rsidRPr="00BA539F">
        <w:rPr>
          <w:rFonts w:cs="Arial"/>
          <w:b/>
          <w:sz w:val="24"/>
          <w:szCs w:val="24"/>
        </w:rPr>
        <w:t>ЧАСТ:</w:t>
      </w:r>
      <w:r w:rsidRPr="00BA539F">
        <w:rPr>
          <w:rFonts w:cs="Arial"/>
          <w:b/>
          <w:sz w:val="24"/>
          <w:szCs w:val="24"/>
        </w:rPr>
        <w:tab/>
      </w:r>
      <w:r w:rsidRPr="00BA539F">
        <w:rPr>
          <w:rFonts w:cs="Arial"/>
          <w:sz w:val="24"/>
          <w:szCs w:val="24"/>
        </w:rPr>
        <w:tab/>
      </w:r>
      <w:r w:rsidRPr="00BA539F">
        <w:rPr>
          <w:sz w:val="24"/>
        </w:rPr>
        <w:t>ПБ</w:t>
      </w:r>
    </w:p>
    <w:p w:rsidR="008F6F33" w:rsidRPr="00BA539F" w:rsidRDefault="008F6F33" w:rsidP="008F6F33">
      <w:pPr>
        <w:pStyle w:val="BodyText3"/>
        <w:jc w:val="both"/>
        <w:rPr>
          <w:rFonts w:cs="Arial"/>
          <w:sz w:val="24"/>
          <w:szCs w:val="24"/>
        </w:rPr>
      </w:pPr>
    </w:p>
    <w:p w:rsidR="00F67D9F" w:rsidRPr="00BA539F" w:rsidRDefault="008F6F33" w:rsidP="00CF2F2F">
      <w:pPr>
        <w:pStyle w:val="BodyText3"/>
        <w:jc w:val="both"/>
        <w:rPr>
          <w:rFonts w:cs="Arial"/>
          <w:sz w:val="24"/>
          <w:szCs w:val="24"/>
        </w:rPr>
      </w:pPr>
      <w:r w:rsidRPr="00BA539F">
        <w:rPr>
          <w:rFonts w:cs="Arial"/>
          <w:b/>
          <w:sz w:val="24"/>
          <w:szCs w:val="24"/>
        </w:rPr>
        <w:t>ФАЗА:</w:t>
      </w:r>
      <w:r w:rsidRPr="00BA539F">
        <w:rPr>
          <w:rFonts w:cs="Arial"/>
          <w:b/>
          <w:sz w:val="24"/>
          <w:szCs w:val="24"/>
        </w:rPr>
        <w:tab/>
      </w:r>
      <w:r w:rsidRPr="00BA539F">
        <w:rPr>
          <w:rFonts w:cs="Arial"/>
          <w:sz w:val="24"/>
          <w:szCs w:val="24"/>
        </w:rPr>
        <w:tab/>
      </w:r>
      <w:r w:rsidR="00616A96">
        <w:rPr>
          <w:rFonts w:cs="Arial"/>
          <w:sz w:val="24"/>
          <w:szCs w:val="24"/>
        </w:rPr>
        <w:t>Р</w:t>
      </w:r>
      <w:r w:rsidRPr="00BA539F">
        <w:rPr>
          <w:rFonts w:cs="Arial"/>
          <w:sz w:val="24"/>
          <w:szCs w:val="24"/>
        </w:rPr>
        <w:t>П</w:t>
      </w:r>
    </w:p>
    <w:p w:rsidR="00F67D9F" w:rsidRDefault="00F67D9F" w:rsidP="00CF2F2F">
      <w:pPr>
        <w:pStyle w:val="BodyText3"/>
        <w:jc w:val="both"/>
        <w:rPr>
          <w:rFonts w:cs="Arial"/>
          <w:sz w:val="24"/>
          <w:szCs w:val="24"/>
        </w:rPr>
      </w:pPr>
    </w:p>
    <w:p w:rsidR="00616A96" w:rsidRDefault="00616A96" w:rsidP="00CF2F2F">
      <w:pPr>
        <w:pStyle w:val="BodyText3"/>
        <w:jc w:val="both"/>
        <w:rPr>
          <w:rFonts w:cs="Arial"/>
          <w:sz w:val="24"/>
          <w:szCs w:val="24"/>
        </w:rPr>
      </w:pPr>
    </w:p>
    <w:p w:rsidR="00616A96" w:rsidRDefault="00616A96" w:rsidP="00CF2F2F">
      <w:pPr>
        <w:pStyle w:val="BodyText3"/>
        <w:jc w:val="both"/>
        <w:rPr>
          <w:rFonts w:cs="Arial"/>
          <w:sz w:val="24"/>
          <w:szCs w:val="24"/>
        </w:rPr>
      </w:pPr>
    </w:p>
    <w:p w:rsidR="00767A0A" w:rsidRPr="00BA539F" w:rsidRDefault="00767A0A" w:rsidP="00CF2F2F">
      <w:pPr>
        <w:pStyle w:val="BodyText3"/>
        <w:jc w:val="both"/>
        <w:rPr>
          <w:rFonts w:cs="Arial"/>
          <w:sz w:val="24"/>
          <w:szCs w:val="24"/>
        </w:rPr>
      </w:pPr>
    </w:p>
    <w:p w:rsidR="00616A96" w:rsidRPr="00616A96" w:rsidRDefault="00616A96" w:rsidP="00616A96">
      <w:pPr>
        <w:rPr>
          <w:rFonts w:ascii="Arial" w:hAnsi="Arial"/>
          <w:sz w:val="24"/>
          <w:lang w:val="ru-RU"/>
        </w:rPr>
      </w:pPr>
      <w:r w:rsidRPr="00C63155">
        <w:rPr>
          <w:rFonts w:ascii="Arial" w:hAnsi="Arial"/>
          <w:sz w:val="24"/>
          <w:lang w:val="ru-RU"/>
        </w:rPr>
        <w:t>201</w:t>
      </w:r>
      <w:r w:rsidRPr="00C63155">
        <w:rPr>
          <w:rFonts w:ascii="Arial" w:hAnsi="Arial"/>
          <w:sz w:val="24"/>
        </w:rPr>
        <w:t>8</w:t>
      </w:r>
      <w:r>
        <w:rPr>
          <w:rFonts w:ascii="Arial" w:hAnsi="Arial"/>
          <w:sz w:val="24"/>
          <w:lang w:val="ru-RU"/>
        </w:rPr>
        <w:t xml:space="preserve">г.                                                    </w:t>
      </w:r>
      <w:r w:rsidRPr="00C63155">
        <w:rPr>
          <w:rFonts w:ascii="Arial" w:hAnsi="Arial"/>
          <w:sz w:val="24"/>
        </w:rPr>
        <w:t>Проектант част</w:t>
      </w:r>
      <w:r w:rsidRPr="00C63155">
        <w:rPr>
          <w:rFonts w:ascii="Arial" w:hAnsi="Arial"/>
          <w:sz w:val="24"/>
          <w:lang w:val="ru-RU"/>
        </w:rPr>
        <w:t xml:space="preserve"> </w:t>
      </w:r>
      <w:r>
        <w:rPr>
          <w:rFonts w:ascii="Arial" w:hAnsi="Arial"/>
          <w:sz w:val="24"/>
          <w:lang w:val="ru-RU"/>
        </w:rPr>
        <w:t xml:space="preserve">ПБ и </w:t>
      </w:r>
      <w:r w:rsidRPr="00C63155">
        <w:rPr>
          <w:rFonts w:ascii="Arial" w:hAnsi="Arial"/>
          <w:sz w:val="24"/>
          <w:lang w:val="ru-RU"/>
        </w:rPr>
        <w:t>АРХ.:………………………</w:t>
      </w:r>
      <w:r>
        <w:rPr>
          <w:rFonts w:ascii="Arial" w:hAnsi="Arial"/>
          <w:sz w:val="24"/>
          <w:lang w:val="ru-RU"/>
        </w:rPr>
        <w:t xml:space="preserve"> </w:t>
      </w:r>
      <w:r w:rsidRPr="00C63155">
        <w:rPr>
          <w:rFonts w:ascii="Arial" w:hAnsi="Arial"/>
          <w:sz w:val="24"/>
          <w:lang w:val="ru-RU"/>
        </w:rPr>
        <w:t>София</w:t>
      </w:r>
      <w:r>
        <w:rPr>
          <w:rFonts w:ascii="Arial" w:hAnsi="Arial"/>
          <w:sz w:val="24"/>
          <w:lang w:val="ru-RU"/>
        </w:rPr>
        <w:t xml:space="preserve">                                                                                       </w:t>
      </w:r>
      <w:r w:rsidRPr="00C63155">
        <w:rPr>
          <w:rFonts w:ascii="Arial" w:hAnsi="Arial"/>
          <w:sz w:val="24"/>
        </w:rPr>
        <w:tab/>
        <w:t>/арх.</w:t>
      </w:r>
      <w:r w:rsidRPr="00C63155">
        <w:rPr>
          <w:rFonts w:ascii="Arial" w:hAnsi="Arial"/>
          <w:sz w:val="24"/>
          <w:lang w:val="en-US"/>
        </w:rPr>
        <w:t xml:space="preserve"> </w:t>
      </w:r>
      <w:r w:rsidRPr="00C63155">
        <w:rPr>
          <w:rFonts w:ascii="Arial" w:hAnsi="Arial"/>
          <w:sz w:val="24"/>
        </w:rPr>
        <w:t xml:space="preserve">Лидия </w:t>
      </w:r>
      <w:r w:rsidRPr="00C63155">
        <w:rPr>
          <w:rFonts w:ascii="Arial" w:hAnsi="Arial"/>
          <w:sz w:val="24"/>
          <w:lang w:val="eu-ES"/>
        </w:rPr>
        <w:t>Полухина</w:t>
      </w:r>
      <w:r w:rsidRPr="00C63155">
        <w:rPr>
          <w:rFonts w:ascii="Arial" w:hAnsi="Arial"/>
          <w:sz w:val="24"/>
        </w:rPr>
        <w:t>/</w:t>
      </w:r>
    </w:p>
    <w:p w:rsidR="00616A96" w:rsidRPr="00C63155" w:rsidRDefault="00616A96" w:rsidP="00616A96">
      <w:pPr>
        <w:rPr>
          <w:rFonts w:ascii="Arial" w:hAnsi="Arial"/>
          <w:sz w:val="24"/>
        </w:rPr>
      </w:pPr>
    </w:p>
    <w:p w:rsidR="00616A96" w:rsidRPr="00C63155" w:rsidRDefault="00616A96" w:rsidP="00616A96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  <w:t xml:space="preserve">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</w:p>
    <w:p w:rsidR="00616A96" w:rsidRPr="00C63155" w:rsidRDefault="00616A96" w:rsidP="00616A96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 xml:space="preserve">                                                                         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</w:p>
    <w:p w:rsidR="00616A96" w:rsidRPr="00C63155" w:rsidRDefault="00616A96" w:rsidP="00616A96">
      <w:pPr>
        <w:spacing w:line="360" w:lineRule="auto"/>
        <w:ind w:left="4332" w:firstLine="708"/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>Съгласували:</w:t>
      </w:r>
    </w:p>
    <w:p w:rsidR="00616A96" w:rsidRPr="00C63155" w:rsidRDefault="00616A96" w:rsidP="00616A96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</w:t>
      </w:r>
      <w:r w:rsidRPr="00C63155">
        <w:rPr>
          <w:rFonts w:ascii="Arial" w:hAnsi="Arial"/>
          <w:sz w:val="24"/>
        </w:rPr>
        <w:t>част</w:t>
      </w:r>
      <w:r w:rsidRPr="00C63155">
        <w:rPr>
          <w:rFonts w:ascii="Arial" w:hAnsi="Arial"/>
          <w:sz w:val="24"/>
          <w:lang w:val="ru-RU"/>
        </w:rPr>
        <w:t xml:space="preserve"> СК и ПБЗ .:…...………..........</w:t>
      </w:r>
    </w:p>
    <w:p w:rsidR="00616A96" w:rsidRPr="00C63155" w:rsidRDefault="00616A96" w:rsidP="00616A96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ab/>
        <w:t xml:space="preserve"> 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  <w:t xml:space="preserve">                /инж.</w:t>
      </w:r>
      <w:r w:rsidRPr="00C63155">
        <w:rPr>
          <w:rFonts w:ascii="Arial" w:hAnsi="Arial"/>
          <w:sz w:val="24"/>
          <w:lang w:val="en-US"/>
        </w:rPr>
        <w:t xml:space="preserve"> И. </w:t>
      </w:r>
      <w:proofErr w:type="spellStart"/>
      <w:r w:rsidRPr="00C63155">
        <w:rPr>
          <w:rFonts w:ascii="Arial" w:hAnsi="Arial"/>
          <w:sz w:val="24"/>
          <w:lang w:val="en-US"/>
        </w:rPr>
        <w:t>Лиловски</w:t>
      </w:r>
      <w:proofErr w:type="spellEnd"/>
      <w:r w:rsidRPr="00C63155">
        <w:rPr>
          <w:rFonts w:ascii="Arial" w:hAnsi="Arial"/>
          <w:sz w:val="24"/>
        </w:rPr>
        <w:t>/</w:t>
      </w:r>
    </w:p>
    <w:p w:rsidR="00616A96" w:rsidRPr="00C63155" w:rsidRDefault="00616A96" w:rsidP="00616A96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</w:t>
      </w:r>
      <w:r w:rsidRPr="00C63155">
        <w:rPr>
          <w:rFonts w:ascii="Arial" w:hAnsi="Arial"/>
          <w:sz w:val="24"/>
        </w:rPr>
        <w:t>част</w:t>
      </w:r>
      <w:r w:rsidRPr="00C63155">
        <w:rPr>
          <w:rFonts w:ascii="Arial" w:hAnsi="Arial"/>
          <w:sz w:val="24"/>
          <w:lang w:val="ru-RU"/>
        </w:rPr>
        <w:t xml:space="preserve"> ВиК.:……………….………....</w:t>
      </w:r>
    </w:p>
    <w:p w:rsidR="00616A96" w:rsidRPr="00C63155" w:rsidRDefault="00616A96" w:rsidP="00616A96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ab/>
        <w:t xml:space="preserve"> 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  <w:t xml:space="preserve">                /инж.</w:t>
      </w:r>
      <w:r w:rsidRPr="00C63155">
        <w:rPr>
          <w:rFonts w:ascii="Arial" w:hAnsi="Arial"/>
          <w:sz w:val="24"/>
          <w:lang w:val="en-US"/>
        </w:rPr>
        <w:t xml:space="preserve"> </w:t>
      </w:r>
      <w:r w:rsidRPr="00C63155">
        <w:rPr>
          <w:rFonts w:ascii="Arial" w:hAnsi="Arial"/>
          <w:sz w:val="24"/>
        </w:rPr>
        <w:t>П.Петров/</w:t>
      </w:r>
    </w:p>
    <w:p w:rsidR="00616A96" w:rsidRPr="00C63155" w:rsidRDefault="00616A96" w:rsidP="00616A96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</w:t>
      </w:r>
      <w:r w:rsidRPr="00C63155">
        <w:rPr>
          <w:rFonts w:ascii="Arial" w:hAnsi="Arial"/>
          <w:sz w:val="24"/>
        </w:rPr>
        <w:t>част</w:t>
      </w:r>
      <w:r w:rsidRPr="00C63155">
        <w:rPr>
          <w:rFonts w:ascii="Arial" w:hAnsi="Arial"/>
          <w:sz w:val="24"/>
          <w:lang w:val="ru-RU"/>
        </w:rPr>
        <w:t xml:space="preserve"> Пътна и ПУСО.:……................</w:t>
      </w:r>
    </w:p>
    <w:p w:rsidR="00616A96" w:rsidRPr="00C63155" w:rsidRDefault="00616A96" w:rsidP="00616A96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ab/>
        <w:t xml:space="preserve"> 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  <w:t xml:space="preserve">               /инж.</w:t>
      </w:r>
      <w:r w:rsidRPr="00C63155">
        <w:rPr>
          <w:rFonts w:ascii="Arial" w:hAnsi="Arial"/>
          <w:sz w:val="24"/>
          <w:lang w:val="en-US"/>
        </w:rPr>
        <w:t xml:space="preserve"> </w:t>
      </w:r>
      <w:r w:rsidRPr="00C63155">
        <w:rPr>
          <w:rFonts w:ascii="Arial" w:hAnsi="Arial"/>
          <w:sz w:val="24"/>
        </w:rPr>
        <w:t>Н. Дженева/</w:t>
      </w:r>
    </w:p>
    <w:p w:rsidR="00616A96" w:rsidRPr="00C63155" w:rsidRDefault="00616A96" w:rsidP="00616A96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</w:t>
      </w:r>
      <w:r w:rsidRPr="00C63155">
        <w:rPr>
          <w:rFonts w:ascii="Arial" w:hAnsi="Arial"/>
          <w:sz w:val="24"/>
        </w:rPr>
        <w:t>част</w:t>
      </w:r>
      <w:r w:rsidRPr="00C63155">
        <w:rPr>
          <w:rFonts w:ascii="Arial" w:hAnsi="Arial"/>
          <w:sz w:val="24"/>
          <w:lang w:val="ru-RU"/>
        </w:rPr>
        <w:t xml:space="preserve"> Паркоустройство : ...……..</w:t>
      </w:r>
    </w:p>
    <w:p w:rsidR="00616A96" w:rsidRPr="00C63155" w:rsidRDefault="00616A96" w:rsidP="00616A96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ab/>
        <w:t xml:space="preserve"> 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  <w:t xml:space="preserve">               /инж.</w:t>
      </w:r>
      <w:r w:rsidRPr="00C63155">
        <w:rPr>
          <w:rFonts w:ascii="Arial" w:hAnsi="Arial"/>
          <w:sz w:val="24"/>
          <w:lang w:val="en-US"/>
        </w:rPr>
        <w:t xml:space="preserve"> </w:t>
      </w:r>
      <w:r w:rsidRPr="00C63155">
        <w:rPr>
          <w:rFonts w:ascii="Arial" w:hAnsi="Arial"/>
          <w:sz w:val="24"/>
        </w:rPr>
        <w:t>А. Богданов/</w:t>
      </w:r>
    </w:p>
    <w:p w:rsidR="00EA45ED" w:rsidRDefault="00EA45ED" w:rsidP="0090721D">
      <w:pPr>
        <w:rPr>
          <w:rFonts w:ascii="Arial" w:hAnsi="Arial"/>
          <w:sz w:val="24"/>
        </w:rPr>
      </w:pPr>
    </w:p>
    <w:p w:rsidR="00EA45ED" w:rsidRPr="00BA539F" w:rsidRDefault="00EA45ED" w:rsidP="0090721D">
      <w:pPr>
        <w:rPr>
          <w:rFonts w:ascii="Arial" w:hAnsi="Arial"/>
          <w:sz w:val="24"/>
        </w:rPr>
      </w:pPr>
    </w:p>
    <w:p w:rsidR="00EA45ED" w:rsidRDefault="00EA45ED" w:rsidP="00EA45ED">
      <w:pPr>
        <w:pStyle w:val="Heading3"/>
        <w:spacing w:line="360" w:lineRule="auto"/>
        <w:rPr>
          <w:rFonts w:cs="Arial"/>
          <w:szCs w:val="24"/>
          <w:lang w:val="en-US"/>
        </w:rPr>
      </w:pPr>
      <w:r w:rsidRPr="00C265F3">
        <w:rPr>
          <w:rFonts w:cs="Arial"/>
          <w:szCs w:val="24"/>
        </w:rPr>
        <w:t>ОБЯСНИТЕЛНА  ЗАПИСКА</w:t>
      </w:r>
    </w:p>
    <w:p w:rsidR="00EA45ED" w:rsidRPr="00201B73" w:rsidRDefault="00EA45ED" w:rsidP="00EA45ED">
      <w:pPr>
        <w:rPr>
          <w:lang w:val="en-US"/>
        </w:rPr>
      </w:pPr>
    </w:p>
    <w:p w:rsidR="00EA45ED" w:rsidRPr="00F10455" w:rsidRDefault="00EA45ED" w:rsidP="00EA45ED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10455">
        <w:rPr>
          <w:rFonts w:ascii="Arial" w:hAnsi="Arial" w:cs="Arial"/>
          <w:b/>
          <w:sz w:val="24"/>
          <w:szCs w:val="24"/>
        </w:rPr>
        <w:t>ОСНОВАНИЕ ЗА ПРОЕКТИРАНЕ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</w:t>
      </w:r>
      <w:r w:rsidRPr="006D1B4A">
        <w:rPr>
          <w:rFonts w:ascii="Arial" w:hAnsi="Arial"/>
          <w:sz w:val="24"/>
        </w:rPr>
        <w:t>Настоящият проект е разработен по искане на Възложителя, на база Техническо з</w:t>
      </w:r>
      <w:r w:rsidR="003C1170">
        <w:rPr>
          <w:rFonts w:ascii="Arial" w:hAnsi="Arial"/>
          <w:sz w:val="24"/>
        </w:rPr>
        <w:t>адание и представлява  работен</w:t>
      </w:r>
      <w:r w:rsidRPr="006D1B4A">
        <w:rPr>
          <w:rFonts w:ascii="Arial" w:hAnsi="Arial"/>
          <w:sz w:val="24"/>
        </w:rPr>
        <w:t xml:space="preserve"> проект за </w:t>
      </w:r>
      <w:r>
        <w:rPr>
          <w:rFonts w:ascii="Arial" w:hAnsi="Arial"/>
          <w:sz w:val="24"/>
        </w:rPr>
        <w:t xml:space="preserve">Основен ремонт на СУ „Св. св. Кирил и Методий”, гр. Рудозем - </w:t>
      </w:r>
      <w:r w:rsidRPr="002F4DCD">
        <w:rPr>
          <w:rFonts w:ascii="Arial" w:hAnsi="Arial"/>
          <w:sz w:val="24"/>
        </w:rPr>
        <w:t>ПОДОБЕКТ 2</w:t>
      </w:r>
      <w:r>
        <w:rPr>
          <w:rFonts w:ascii="Arial" w:hAnsi="Arial"/>
          <w:sz w:val="24"/>
        </w:rPr>
        <w:t>: Дворно пространство при СГРАДА 2 "Начален курс</w:t>
      </w:r>
      <w:r w:rsidRPr="002F4DCD">
        <w:rPr>
          <w:rFonts w:ascii="Arial" w:hAnsi="Arial"/>
          <w:sz w:val="24"/>
        </w:rPr>
        <w:t>" -  ВЕРТИКАЛНА ПЛАНИРОВКА</w:t>
      </w:r>
      <w:r>
        <w:rPr>
          <w:rFonts w:ascii="Arial" w:hAnsi="Arial"/>
          <w:sz w:val="24"/>
        </w:rPr>
        <w:t xml:space="preserve">. </w:t>
      </w:r>
    </w:p>
    <w:p w:rsidR="00EA45ED" w:rsidRPr="002F4DC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Подобект 2 е разположен в УПИ </w:t>
      </w:r>
      <w:r>
        <w:rPr>
          <w:rFonts w:ascii="Arial" w:hAnsi="Arial"/>
          <w:sz w:val="24"/>
          <w:lang w:val="en-US"/>
        </w:rPr>
        <w:t>I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  <w:lang w:val="en-US"/>
        </w:rPr>
        <w:t>-</w:t>
      </w:r>
      <w:r>
        <w:rPr>
          <w:rFonts w:ascii="Arial" w:hAnsi="Arial"/>
          <w:sz w:val="24"/>
        </w:rPr>
        <w:t xml:space="preserve"> училище, детска градина и детски ясли, кв. 13, с идент. 63207.501.39</w:t>
      </w:r>
      <w:r w:rsidRPr="00233258">
        <w:rPr>
          <w:rFonts w:ascii="Arial" w:hAnsi="Arial"/>
          <w:sz w:val="24"/>
        </w:rPr>
        <w:t>, у</w:t>
      </w:r>
      <w:r>
        <w:rPr>
          <w:rFonts w:ascii="Arial" w:hAnsi="Arial"/>
          <w:sz w:val="24"/>
        </w:rPr>
        <w:t xml:space="preserve">л. Стефан Стамболов, п.к. 4960, </w:t>
      </w:r>
      <w:r w:rsidRPr="00233258">
        <w:rPr>
          <w:rFonts w:ascii="Arial" w:hAnsi="Arial"/>
          <w:sz w:val="24"/>
        </w:rPr>
        <w:t>гр. Рудозем</w:t>
      </w:r>
      <w:r>
        <w:rPr>
          <w:rFonts w:ascii="Arial" w:hAnsi="Arial"/>
          <w:sz w:val="24"/>
        </w:rPr>
        <w:t>.</w:t>
      </w:r>
    </w:p>
    <w:p w:rsidR="00EA45ED" w:rsidRPr="001A1079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 w:rsidRPr="00CD4DC2">
        <w:rPr>
          <w:rFonts w:ascii="Arial" w:hAnsi="Arial" w:cs="Arial"/>
          <w:b/>
          <w:sz w:val="24"/>
          <w:szCs w:val="24"/>
        </w:rPr>
        <w:t>СЪЩЕСТВУВАЩО ПОЛОЖЕНИЕ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 СУ „Св., св. Кирил и Методий“ има четири сгради в гр. Рудозем. В обхвата на ПОДОБЕКТ 2 се разглежда дворното пространство при СГРАДА 2- Начален курс и помощната едноетажна сграда към Сграда 2. В дворното пространство на ПОДОБЕКТ 2 са разположени две сгради на ОДЗ „Снежанка“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bg-BG"/>
        </w:rPr>
        <w:t xml:space="preserve">. Проектът не предвижда ремонтни дейности за прилежащите пространства към двете сгради на детската градина. 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 Дворното пространство е оградено със съчетание от масивна и метална част, която граничи със съседните имоти и улица „Стефан Стамболов“. Към двора на училището има обосебени три пешеходни и един автомобилен подход. Трите пешеходни достъпа са както следва от ул.“Стефан Стамболов“ и два подхода от ул.“Васил Левски“. Автомобилният вход е осигурен от ул.“Стефан Стамболов“.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 В дворно пространство има съществуващи игрища за футбол и баскетбол. Има големи свободни пространства с асфалтова настилка, използвани за игра на народна топка и провеждане на тържества за откриване на учебната година и официални празници. 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hAnsi="Arial" w:cs="Arial"/>
          <w:sz w:val="24"/>
          <w:szCs w:val="24"/>
          <w:lang w:eastAsia="bg-BG"/>
        </w:rPr>
        <w:t xml:space="preserve">     Обособени спортни площадки са в лошо състояние и не отговарят на съвременните изисквания за провеждане на занятия по физкултура. Трайната настилка в дворното пространство е асфалтова, компроментирана с неравности и дупки. Съществуващите алеи с бетонови плочки са в лошо състояние, с липсващи и счупение елементи, поставени върху неравна и разнородна подложка. Зелените площи имат нужда от реновиране. 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lang w:eastAsia="bg-BG"/>
        </w:rPr>
      </w:pPr>
    </w:p>
    <w:p w:rsidR="00EA45ED" w:rsidRPr="00816C2E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ПРОЕКТНО РЕШЕНИЕ</w:t>
      </w:r>
    </w:p>
    <w:p w:rsidR="00EA45ED" w:rsidRDefault="00EA45ED" w:rsidP="00EA45E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B61618">
        <w:rPr>
          <w:rFonts w:ascii="Arial" w:hAnsi="Arial" w:cs="Arial"/>
          <w:sz w:val="24"/>
          <w:szCs w:val="24"/>
          <w:u w:val="single"/>
        </w:rPr>
        <w:t>НАСТИЛКИ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Проектът предвижда цялостна подмяна на настилките в очертаната зона за ремонт в чертеж – ситуация, в проекта по част Архитектура. Съществуващата асфалтова настилка се заменя с нова от бетонни павета със съответните подложни пластове, нужни за създаване на дълготраен положителен ефект. В околовръс на СГРАДА 2 се монтират нови бетонни плочки. 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Местоположението на съществуващите входове се запазва, но се предвижда смяна на настилките и подложните пластове както следва:</w:t>
      </w:r>
    </w:p>
    <w:p w:rsidR="00EA45ED" w:rsidRPr="00F54629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 xml:space="preserve">Избран тип </w:t>
      </w:r>
      <w:r>
        <w:rPr>
          <w:rFonts w:ascii="Arial" w:hAnsi="Arial" w:cs="Arial"/>
          <w:sz w:val="24"/>
          <w:szCs w:val="24"/>
        </w:rPr>
        <w:t xml:space="preserve">бетонова </w:t>
      </w:r>
      <w:r w:rsidRPr="004D5AB4">
        <w:rPr>
          <w:rFonts w:ascii="Arial" w:hAnsi="Arial" w:cs="Arial"/>
          <w:sz w:val="24"/>
          <w:szCs w:val="24"/>
        </w:rPr>
        <w:t>паважна настилка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двор училище: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8см бетонова паважна настилка </w:t>
      </w:r>
      <w:r w:rsidRPr="004D5AB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20/16.5/8см</w:t>
      </w:r>
      <w:r>
        <w:rPr>
          <w:rFonts w:ascii="Arial" w:hAnsi="Arial" w:cs="Arial"/>
          <w:sz w:val="24"/>
          <w:szCs w:val="24"/>
        </w:rPr>
        <w:t>;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5см</w:t>
      </w:r>
      <w:r w:rsidRPr="004D5AB4">
        <w:rPr>
          <w:rFonts w:ascii="Arial" w:hAnsi="Arial" w:cs="Arial"/>
          <w:sz w:val="24"/>
          <w:szCs w:val="24"/>
        </w:rPr>
        <w:t xml:space="preserve"> пясъчна подложка,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фракция 0-5мм</w:t>
      </w:r>
      <w:r>
        <w:rPr>
          <w:rFonts w:ascii="Arial" w:hAnsi="Arial" w:cs="Arial"/>
          <w:sz w:val="24"/>
          <w:szCs w:val="24"/>
        </w:rPr>
        <w:t>;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- 3</w:t>
      </w:r>
      <w:r w:rsidRPr="004D5AB4">
        <w:rPr>
          <w:rFonts w:ascii="Arial" w:hAnsi="Arial" w:cs="Arial"/>
          <w:sz w:val="24"/>
          <w:szCs w:val="24"/>
        </w:rPr>
        <w:t>5см - трошен камък  с подбрана зърнометрия (0&lt;D&lt;63мм), Е=250Мpa</w:t>
      </w:r>
      <w:r>
        <w:rPr>
          <w:rFonts w:ascii="Arial" w:hAnsi="Arial" w:cs="Arial"/>
          <w:sz w:val="24"/>
          <w:szCs w:val="24"/>
        </w:rPr>
        <w:t>;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Избран тип тротоарна настилка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(около сгради):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 xml:space="preserve">- 5см – </w:t>
      </w:r>
      <w:r>
        <w:rPr>
          <w:rFonts w:ascii="Arial" w:hAnsi="Arial" w:cs="Arial"/>
          <w:sz w:val="24"/>
          <w:szCs w:val="24"/>
        </w:rPr>
        <w:t>бетонови тротоарни плочи;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- 5см –вовонепропусклив цименто пясъчен разтвор</w:t>
      </w:r>
      <w:r>
        <w:rPr>
          <w:rFonts w:ascii="Arial" w:hAnsi="Arial" w:cs="Arial"/>
          <w:sz w:val="24"/>
          <w:szCs w:val="24"/>
        </w:rPr>
        <w:t>;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20см - трошен камък  с подбрана зърнометрия  (0&lt;D&lt;40мм),Е=250Мpa,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 xml:space="preserve">  БДС EN 13242 +A1/NA</w:t>
      </w:r>
      <w:r>
        <w:rPr>
          <w:rFonts w:ascii="Arial" w:hAnsi="Arial" w:cs="Arial"/>
          <w:sz w:val="24"/>
          <w:szCs w:val="24"/>
        </w:rPr>
        <w:t>;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земна основа,Е&gt;30Mpa</w:t>
      </w:r>
      <w:r>
        <w:rPr>
          <w:rFonts w:ascii="Arial" w:hAnsi="Arial" w:cs="Arial"/>
          <w:sz w:val="24"/>
          <w:szCs w:val="24"/>
        </w:rPr>
        <w:t>;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Избран тип асфалтобетонова настилка,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като основа на акрилна настилка за игрища</w:t>
      </w:r>
      <w:r>
        <w:rPr>
          <w:rFonts w:ascii="Arial" w:hAnsi="Arial" w:cs="Arial"/>
          <w:sz w:val="24"/>
          <w:szCs w:val="24"/>
        </w:rPr>
        <w:t>: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- 4см плътен асфалтобетон тип А,E=1200 МPa, (AC 12,5 изн.A ),БДС EN 13108-1/2009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- 4см неплътен асфалтобетон(биндер),Е=1000МPa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- 7см асфалтова смес за основен пласт(AC 31,5 осн.Aо ) E=800MPa,( БДС EN 13108-1/2009 )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- 40см - трошен камък  с подбрана зърнометрия (0&lt;D&lt;63мм), Е=250МPa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AB4">
        <w:rPr>
          <w:rFonts w:ascii="Arial" w:hAnsi="Arial" w:cs="Arial"/>
          <w:sz w:val="24"/>
          <w:szCs w:val="24"/>
        </w:rPr>
        <w:t>- земна основа,Е&gt;30MPa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A45ED" w:rsidRPr="00B61618" w:rsidRDefault="00EA45ED" w:rsidP="00EA45E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B61618">
        <w:rPr>
          <w:rFonts w:ascii="Arial" w:hAnsi="Arial" w:cs="Arial"/>
          <w:sz w:val="24"/>
          <w:szCs w:val="24"/>
          <w:u w:val="single"/>
        </w:rPr>
        <w:t>ПОДГОТОВКА НА ТЕРЕНА И ЗЕМНА ОСНОВА НА НАСТИЛКИТЕ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4D5AB4">
        <w:rPr>
          <w:rFonts w:ascii="Arial" w:hAnsi="Arial" w:cs="Arial"/>
          <w:sz w:val="24"/>
          <w:szCs w:val="24"/>
        </w:rPr>
        <w:t>Необходимо е изкопаването на почвения слой и извозването му извън площадката до предвидено за целта депо.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Следва подрявняване на строителната площадка,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съобразно бъдещата вертикална планировка чрез допълнителен изкоп или насип в местата,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където се налага.</w:t>
      </w:r>
    </w:p>
    <w:p w:rsidR="00EA45ED" w:rsidRPr="004D5AB4" w:rsidRDefault="00EA45ED" w:rsidP="00EA45E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</w:t>
      </w:r>
      <w:r w:rsidRPr="004D5AB4">
        <w:rPr>
          <w:rFonts w:ascii="Arial" w:hAnsi="Arial" w:cs="Arial"/>
          <w:sz w:val="24"/>
          <w:szCs w:val="24"/>
        </w:rPr>
        <w:t>За земната основа да се докаже Е&gt;30МPa на същия след уплътняване,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преди полагане на основата от трошен камък. Земните работи да се изпълняват по указанията от „Техническа спецификация на АПИ от 2014г”.</w:t>
      </w:r>
      <w:r>
        <w:rPr>
          <w:rFonts w:ascii="Arial" w:hAnsi="Arial" w:cs="Arial"/>
          <w:sz w:val="24"/>
          <w:szCs w:val="24"/>
        </w:rPr>
        <w:t xml:space="preserve"> </w:t>
      </w:r>
      <w:r w:rsidRPr="004D5AB4">
        <w:rPr>
          <w:rFonts w:ascii="Arial" w:hAnsi="Arial" w:cs="Arial"/>
          <w:sz w:val="24"/>
          <w:szCs w:val="24"/>
        </w:rPr>
        <w:t>Изискванията за уплътняване на основните пластове и п</w:t>
      </w:r>
      <w:r>
        <w:rPr>
          <w:rFonts w:ascii="Arial" w:hAnsi="Arial" w:cs="Arial"/>
          <w:sz w:val="24"/>
          <w:szCs w:val="24"/>
        </w:rPr>
        <w:t xml:space="preserve">ластовете за пътно покритие да </w:t>
      </w:r>
      <w:r w:rsidRPr="004D5AB4">
        <w:rPr>
          <w:rFonts w:ascii="Arial" w:hAnsi="Arial" w:cs="Arial"/>
          <w:sz w:val="24"/>
          <w:szCs w:val="24"/>
        </w:rPr>
        <w:t>отговарят на БДС17143-90” Конструкции пътни. Основни технически из</w:t>
      </w:r>
      <w:r>
        <w:rPr>
          <w:rFonts w:ascii="Arial" w:hAnsi="Arial" w:cs="Arial"/>
          <w:sz w:val="24"/>
          <w:szCs w:val="24"/>
        </w:rPr>
        <w:t>исквания и методи за изпитване.</w:t>
      </w:r>
    </w:p>
    <w:p w:rsidR="00EA45ED" w:rsidRDefault="00EA45ED" w:rsidP="00EA45E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ОГРАДА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Предвижда се монтаж на метална ограда по съществуващите оградни и подпорни стени в околовръс на имота. Предвижда се монтаж на предпазен метален парапет над масивена ограда на северната алея около СГРАДА 2, която граничи със стръмна част от терена в посока река Арда. Целта е увеличаване на височоната на ограждащият елемент и предпазване от инциденти с учениците.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EA45ED" w:rsidRPr="00816C2E" w:rsidRDefault="00EA45ED" w:rsidP="00EA45E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816C2E">
        <w:rPr>
          <w:rFonts w:ascii="Arial" w:hAnsi="Arial" w:cs="Arial"/>
          <w:sz w:val="24"/>
          <w:szCs w:val="24"/>
          <w:u w:val="single"/>
        </w:rPr>
        <w:t>СПОРТНИ СЪОРЪЖЕНИЯ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Обособяват се футболно и баскетболно игрище, които могат да бъдат многофункционални. Футболното игрище ще може да се използва за игра на тенис на корт. Двете игрища ще се оградят с ПВЦ мрежа, монтирана на метална конструкция с височина над терена 5.5м. Настилките на двете игрища ще бъдат с подходяща спортна акрилна настилка, положена по детайл, осигуряващ нейната здравина.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EA45ED" w:rsidRPr="000272EF" w:rsidRDefault="00EA45ED" w:rsidP="00EA45E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ЗОНА ЗА ОБУЧЕНИЕ ПО БЕЗОПАСНОСТ НА ДВИЖЕНИЕ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Проектът предвижда използване на алейте и свободните пространства с бетонови павета в зоната за ремонт, за обособяване „Зона за обучение по безопасност на движение“ чрез схематична улична мрежа в умален мащаб. В настилката ще бъдат разчертани линии за очертаване на пътните елементи- пътни платна, тротоари и пешеходни пътеки, чрез павета, отличаващи се от цвета на настилката. 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EA45ED" w:rsidRPr="00816C2E" w:rsidRDefault="00EA45ED" w:rsidP="00EA45E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ДОСТЪП КЪМ ВХОДОВЕ НА СГРАДИ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  <w:r>
        <w:rPr>
          <w:rFonts w:ascii="Arial" w:hAnsi="Arial" w:cs="Arial"/>
          <w:sz w:val="24"/>
          <w:szCs w:val="24"/>
        </w:rPr>
        <w:t xml:space="preserve">    Целта на проекта е да се осигури достъп до сградите на </w:t>
      </w:r>
      <w:r>
        <w:rPr>
          <w:rFonts w:ascii="Arial" w:hAnsi="Arial"/>
          <w:sz w:val="24"/>
        </w:rPr>
        <w:t>СУ „Св. св. Кирил и Методий” от ул. „Стефан Стамболов“ и ул.“Васил Левски“. Проектното решение осигурява достъп към: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- главния и второстепенните входове на Сграда 2;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- входът на Помощна сграда към Сграда 2;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- входът към ученически стол за хранене, разположен в сутерена на сграда в </w:t>
      </w:r>
      <w:r>
        <w:rPr>
          <w:rFonts w:ascii="Arial" w:hAnsi="Arial" w:cs="Arial"/>
          <w:sz w:val="24"/>
          <w:szCs w:val="24"/>
          <w:lang w:eastAsia="bg-BG"/>
        </w:rPr>
        <w:t>ОДЗ „Снежанка;</w:t>
      </w:r>
      <w:r>
        <w:rPr>
          <w:rFonts w:ascii="Arial" w:hAnsi="Arial"/>
          <w:sz w:val="24"/>
        </w:rPr>
        <w:t xml:space="preserve"> 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EA45ED" w:rsidRPr="00816C2E" w:rsidRDefault="00EA45ED" w:rsidP="00EA45E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ДОСТЪПНА СРЕДА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  <w:r>
        <w:rPr>
          <w:rFonts w:ascii="Arial" w:hAnsi="Arial" w:cs="Arial"/>
          <w:sz w:val="24"/>
          <w:szCs w:val="24"/>
        </w:rPr>
        <w:t xml:space="preserve">    Проектът предвижда осигуряване на достъпна среда за хора в неравностойно положение, чрез изграждане на достъп без стъпала до Сграда 2 на </w:t>
      </w:r>
      <w:r>
        <w:rPr>
          <w:rFonts w:ascii="Arial" w:hAnsi="Arial"/>
          <w:sz w:val="24"/>
        </w:rPr>
        <w:t xml:space="preserve">СУ „Св. св. Кирил и Методий”, според изискванията на </w:t>
      </w:r>
      <w:r w:rsidRPr="00B3330B">
        <w:rPr>
          <w:rFonts w:ascii="Arial" w:hAnsi="Arial"/>
          <w:sz w:val="24"/>
        </w:rPr>
        <w:t>Наредба № 4 от 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(ДВ, бр. 54 от 2009 г.)</w:t>
      </w:r>
      <w:r>
        <w:rPr>
          <w:rFonts w:ascii="Arial" w:hAnsi="Arial"/>
          <w:sz w:val="24"/>
        </w:rPr>
        <w:t>.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/>
          <w:sz w:val="24"/>
        </w:rPr>
      </w:pPr>
    </w:p>
    <w:p w:rsidR="00EA45ED" w:rsidRPr="000272EF" w:rsidRDefault="00EA45ED" w:rsidP="00EA45E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/>
          <w:sz w:val="24"/>
          <w:u w:val="single"/>
        </w:rPr>
      </w:pPr>
      <w:r w:rsidRPr="000272EF">
        <w:rPr>
          <w:rFonts w:ascii="Arial" w:hAnsi="Arial"/>
          <w:sz w:val="24"/>
          <w:u w:val="single"/>
        </w:rPr>
        <w:t>ОБОРУДВАНЕ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По цялата траектория на проектната разработка се доставя и монтира оборудване. То включва пейки за рекреация, кошчета за боклук и метални стойки за велосипеди. 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EA45ED" w:rsidRPr="000272EF" w:rsidRDefault="00EA45ED" w:rsidP="00EA45E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/>
          <w:sz w:val="24"/>
          <w:u w:val="single"/>
        </w:rPr>
      </w:pPr>
      <w:r>
        <w:rPr>
          <w:rFonts w:ascii="Arial" w:hAnsi="Arial"/>
          <w:sz w:val="24"/>
          <w:u w:val="single"/>
        </w:rPr>
        <w:t>ЗЕЛЕНИ ПЛОЩИ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Съществуващите зелени плочи са в лошо състояние. Проектът предвижда запазване на съществуващата дървесна разстителност и добавяне на нови и тревна настилка. Предвижда се изграждане на поливна система.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EA45ED" w:rsidRPr="00816CF7" w:rsidRDefault="00EA45ED" w:rsidP="00EA45ED">
      <w:pPr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КАТЕГОРИЯ</w:t>
      </w:r>
    </w:p>
    <w:p w:rsidR="00EA45ED" w:rsidRPr="00891B2A" w:rsidRDefault="00EA45ED" w:rsidP="00EA45ED">
      <w:pPr>
        <w:spacing w:after="12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Обектът е </w:t>
      </w:r>
      <w:proofErr w:type="spellStart"/>
      <w:r>
        <w:rPr>
          <w:rFonts w:ascii="Arial" w:hAnsi="Arial"/>
          <w:sz w:val="24"/>
          <w:lang w:val="en-US"/>
        </w:rPr>
        <w:t>трета</w:t>
      </w:r>
      <w:proofErr w:type="spellEnd"/>
      <w:r w:rsidRPr="00816CF7">
        <w:rPr>
          <w:rFonts w:ascii="Arial" w:hAnsi="Arial"/>
          <w:sz w:val="24"/>
        </w:rPr>
        <w:t xml:space="preserve"> категория п</w:t>
      </w:r>
      <w:r>
        <w:rPr>
          <w:rFonts w:ascii="Arial" w:hAnsi="Arial"/>
          <w:sz w:val="24"/>
        </w:rPr>
        <w:t>о чл. 137 от</w:t>
      </w:r>
      <w:r w:rsidRPr="00816CF7">
        <w:rPr>
          <w:rFonts w:ascii="Arial" w:hAnsi="Arial"/>
          <w:sz w:val="24"/>
        </w:rPr>
        <w:t xml:space="preserve"> ЗУТ.</w:t>
      </w:r>
    </w:p>
    <w:p w:rsidR="00EA45ED" w:rsidRDefault="00EA45ED" w:rsidP="00EA45E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EA45ED" w:rsidRDefault="00EA45ED" w:rsidP="00EA45ED">
      <w:pPr>
        <w:spacing w:line="360" w:lineRule="auto"/>
        <w:jc w:val="both"/>
        <w:rPr>
          <w:rFonts w:ascii="Arial" w:hAnsi="Arial"/>
          <w:b/>
          <w:sz w:val="24"/>
        </w:rPr>
      </w:pPr>
      <w:r w:rsidRPr="001A7507">
        <w:rPr>
          <w:rFonts w:ascii="Arial" w:hAnsi="Arial"/>
          <w:b/>
          <w:sz w:val="24"/>
        </w:rPr>
        <w:t>ТЕХНИЧЕСКИ ПОКАЗАТЕЛИ :</w:t>
      </w:r>
      <w:r w:rsidRPr="001A7507">
        <w:rPr>
          <w:rFonts w:ascii="Arial" w:hAnsi="Arial"/>
          <w:b/>
          <w:sz w:val="24"/>
        </w:rPr>
        <w:tab/>
      </w:r>
    </w:p>
    <w:p w:rsidR="00EA45ED" w:rsidRDefault="00EA45ED" w:rsidP="00EA45ED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Площ на дворно пространство за ремонт 4 414 кв.м. </w:t>
      </w:r>
    </w:p>
    <w:p w:rsidR="00767A0A" w:rsidRPr="00BA539F" w:rsidRDefault="00767A0A" w:rsidP="00767A0A">
      <w:pPr>
        <w:spacing w:after="120"/>
        <w:jc w:val="both"/>
        <w:rPr>
          <w:rFonts w:ascii="Arial" w:hAnsi="Arial"/>
          <w:sz w:val="24"/>
        </w:rPr>
      </w:pPr>
    </w:p>
    <w:p w:rsidR="009D721F" w:rsidRPr="00BA539F" w:rsidRDefault="009D721F" w:rsidP="007B4905">
      <w:pPr>
        <w:pStyle w:val="BodyText3"/>
        <w:ind w:left="360"/>
        <w:jc w:val="both"/>
        <w:rPr>
          <w:rFonts w:cs="Arial"/>
          <w:b/>
          <w:sz w:val="24"/>
          <w:szCs w:val="24"/>
          <w:lang w:eastAsia="bg-BG"/>
        </w:rPr>
      </w:pPr>
      <w:r w:rsidRPr="00BA539F">
        <w:rPr>
          <w:rFonts w:cs="Arial"/>
          <w:b/>
          <w:sz w:val="24"/>
          <w:szCs w:val="24"/>
        </w:rPr>
        <w:t>Частта „Пожарна безопасност" е изготвена на основание на: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НАРЕДБА №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I</w:t>
      </w:r>
      <w:r w:rsidRPr="00BA539F">
        <w:rPr>
          <w:rFonts w:ascii="Arial" w:hAnsi="Arial" w:cs="Arial"/>
          <w:sz w:val="24"/>
          <w:szCs w:val="24"/>
        </w:rPr>
        <w:t>з-1971 от 29.10.2009 г. за строително-технически правила и</w:t>
      </w:r>
      <w:r w:rsidRPr="00BA539F">
        <w:rPr>
          <w:rFonts w:ascii="Arial" w:hAnsi="Arial" w:cs="Arial"/>
          <w:sz w:val="24"/>
          <w:szCs w:val="24"/>
        </w:rPr>
        <w:br/>
        <w:t>норми за осигуряване на безопасност при пожар; поправка ДВ бр.17/2010г./;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Закона за устройство на територията (ЗУТ);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Наредба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Pr="00BA539F">
        <w:rPr>
          <w:rFonts w:ascii="Arial" w:hAnsi="Arial" w:cs="Arial"/>
          <w:sz w:val="24"/>
          <w:szCs w:val="24"/>
        </w:rPr>
        <w:t>№ 3 за устройство на електрическите уредби и електропроводни линии;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Наредба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Pr="00BA539F">
        <w:rPr>
          <w:rFonts w:ascii="Arial" w:hAnsi="Arial" w:cs="Arial"/>
          <w:sz w:val="24"/>
          <w:szCs w:val="24"/>
        </w:rPr>
        <w:t>№ 4 за обхвата и съдържанието на инвестиционните проекти;</w:t>
      </w:r>
    </w:p>
    <w:p w:rsidR="009D721F" w:rsidRPr="00BA539F" w:rsidRDefault="009D721F" w:rsidP="009D721F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3.        Пасивна пожарна безопасност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3.1.</w:t>
      </w:r>
      <w:r w:rsidRPr="00BA539F">
        <w:rPr>
          <w:rFonts w:ascii="Arial" w:hAnsi="Arial" w:cs="Arial"/>
          <w:sz w:val="24"/>
          <w:szCs w:val="24"/>
        </w:rPr>
        <w:t xml:space="preserve">       </w:t>
      </w:r>
      <w:r w:rsidRPr="00BA539F">
        <w:rPr>
          <w:rFonts w:ascii="Arial" w:hAnsi="Arial" w:cs="Arial"/>
          <w:b/>
          <w:bCs/>
          <w:sz w:val="24"/>
          <w:szCs w:val="24"/>
        </w:rPr>
        <w:t>Нормативни изисквания към генералната планировка на строежа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Спазени са изискванията на специфичните правила и нормативи за устройство и застрояване на територията.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3.2.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bCs/>
          <w:sz w:val="24"/>
          <w:szCs w:val="24"/>
        </w:rPr>
        <w:t>Степен на огнеустойчивост на строежа и на конструктивните му елементи</w:t>
      </w:r>
    </w:p>
    <w:p w:rsidR="00AE51C2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lastRenderedPageBreak/>
        <w:t xml:space="preserve">Съгласно чл.12 към глава 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III </w:t>
      </w:r>
      <w:r w:rsidRPr="00BA539F">
        <w:rPr>
          <w:rFonts w:ascii="Arial" w:hAnsi="Arial" w:cs="Arial"/>
          <w:sz w:val="24"/>
          <w:szCs w:val="24"/>
        </w:rPr>
        <w:t xml:space="preserve">на Наредба </w:t>
      </w:r>
      <w:r w:rsidRPr="00BA539F">
        <w:rPr>
          <w:rFonts w:ascii="Arial" w:hAnsi="Arial" w:cs="Arial"/>
          <w:sz w:val="24"/>
          <w:szCs w:val="24"/>
          <w:lang w:val="en-US"/>
        </w:rPr>
        <w:t>I</w:t>
      </w:r>
      <w:r w:rsidRPr="00BA539F">
        <w:rPr>
          <w:rFonts w:ascii="Arial" w:hAnsi="Arial" w:cs="Arial"/>
          <w:sz w:val="24"/>
          <w:szCs w:val="24"/>
        </w:rPr>
        <w:t xml:space="preserve">з-1971/2009 г., минималната огнеустойчивост на конструктивните елементи и минималния клас по реакция на огън на строителните продукти, от които са изградени елементите, се предявяват към сградите. </w:t>
      </w:r>
    </w:p>
    <w:p w:rsidR="00A04363" w:rsidRPr="00BA539F" w:rsidRDefault="00AE51C2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         </w:t>
      </w:r>
    </w:p>
    <w:p w:rsidR="008C1550" w:rsidRPr="00BA539F" w:rsidRDefault="009D721F" w:rsidP="000026B3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По отношение на функционалната пожарна безопасност</w:t>
      </w:r>
      <w:r w:rsidR="00701079" w:rsidRPr="00BA539F">
        <w:rPr>
          <w:rFonts w:ascii="Arial" w:hAnsi="Arial" w:cs="Arial"/>
          <w:sz w:val="24"/>
          <w:szCs w:val="24"/>
        </w:rPr>
        <w:t xml:space="preserve"> съгласно изискванията на чл.8, ал.1 и табл.№1 от Наредбата</w:t>
      </w:r>
      <w:r w:rsidRPr="00BA539F">
        <w:rPr>
          <w:rFonts w:ascii="Arial" w:hAnsi="Arial" w:cs="Arial"/>
          <w:sz w:val="24"/>
          <w:szCs w:val="24"/>
        </w:rPr>
        <w:t>,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="000026B3">
        <w:rPr>
          <w:rFonts w:ascii="Arial" w:hAnsi="Arial" w:cs="Arial"/>
          <w:b/>
          <w:sz w:val="24"/>
          <w:szCs w:val="24"/>
        </w:rPr>
        <w:t>двора на училището съ</w:t>
      </w:r>
      <w:r w:rsidR="00C74C95">
        <w:rPr>
          <w:rFonts w:ascii="Arial" w:hAnsi="Arial" w:cs="Arial"/>
          <w:b/>
          <w:sz w:val="24"/>
          <w:szCs w:val="24"/>
        </w:rPr>
        <w:t>държа спортни площадки, които са открити и</w:t>
      </w:r>
      <w:r w:rsidR="00D0532F" w:rsidRPr="00BA539F">
        <w:rPr>
          <w:rFonts w:ascii="Arial" w:hAnsi="Arial" w:cs="Arial"/>
          <w:sz w:val="24"/>
          <w:szCs w:val="24"/>
        </w:rPr>
        <w:t xml:space="preserve"> </w:t>
      </w:r>
      <w:r w:rsidR="00AE51C2"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="000026B3">
        <w:rPr>
          <w:rFonts w:ascii="Arial" w:hAnsi="Arial" w:cs="Arial"/>
          <w:sz w:val="24"/>
          <w:szCs w:val="24"/>
        </w:rPr>
        <w:t>са</w:t>
      </w:r>
      <w:r w:rsidRPr="00BA539F">
        <w:rPr>
          <w:rFonts w:ascii="Arial" w:hAnsi="Arial" w:cs="Arial"/>
          <w:sz w:val="24"/>
          <w:szCs w:val="24"/>
          <w:lang w:val="en-US"/>
        </w:rPr>
        <w:t xml:space="preserve"> </w:t>
      </w:r>
      <w:r w:rsidR="00D0532F" w:rsidRPr="00BA539F">
        <w:rPr>
          <w:rFonts w:ascii="Arial" w:hAnsi="Arial" w:cs="Arial"/>
          <w:sz w:val="24"/>
          <w:szCs w:val="24"/>
        </w:rPr>
        <w:t xml:space="preserve"> </w:t>
      </w:r>
      <w:r w:rsidR="00D0532F" w:rsidRPr="00BA539F">
        <w:rPr>
          <w:rFonts w:ascii="Arial" w:hAnsi="Arial" w:cs="Arial"/>
          <w:b/>
          <w:sz w:val="24"/>
          <w:szCs w:val="24"/>
        </w:rPr>
        <w:t xml:space="preserve">клас </w:t>
      </w:r>
      <w:r w:rsidR="00FD4F91">
        <w:rPr>
          <w:rFonts w:ascii="Arial" w:hAnsi="Arial" w:cs="Arial"/>
          <w:b/>
          <w:sz w:val="24"/>
          <w:szCs w:val="24"/>
        </w:rPr>
        <w:t>Ф2</w:t>
      </w:r>
      <w:r w:rsidR="009D2DEE">
        <w:rPr>
          <w:rFonts w:ascii="Arial" w:hAnsi="Arial" w:cs="Arial"/>
          <w:b/>
          <w:sz w:val="24"/>
          <w:szCs w:val="24"/>
        </w:rPr>
        <w:t>.3</w:t>
      </w:r>
      <w:r w:rsidRPr="00BA539F">
        <w:rPr>
          <w:rFonts w:ascii="Arial" w:hAnsi="Arial" w:cs="Arial"/>
          <w:sz w:val="24"/>
          <w:szCs w:val="24"/>
        </w:rPr>
        <w:t xml:space="preserve">, група "Нормална пожарна опасност". </w:t>
      </w:r>
    </w:p>
    <w:p w:rsidR="00D8542C" w:rsidRPr="00BA539F" w:rsidRDefault="009D721F" w:rsidP="00D8542C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3.3.</w:t>
      </w:r>
      <w:r w:rsidRPr="00BA539F">
        <w:rPr>
          <w:rFonts w:ascii="Arial" w:hAnsi="Arial" w:cs="Arial"/>
          <w:sz w:val="24"/>
          <w:szCs w:val="24"/>
        </w:rPr>
        <w:t xml:space="preserve">     </w:t>
      </w:r>
      <w:r w:rsidRPr="00BA539F">
        <w:rPr>
          <w:rFonts w:ascii="Arial" w:hAnsi="Arial" w:cs="Arial"/>
          <w:b/>
          <w:sz w:val="24"/>
          <w:szCs w:val="24"/>
        </w:rPr>
        <w:t>Вътрешна планировка</w:t>
      </w:r>
    </w:p>
    <w:p w:rsidR="0035025E" w:rsidRPr="00BA539F" w:rsidRDefault="009D721F" w:rsidP="002E7174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Изискванията по отношение на вътрешна планировка са в съответствие на Наредба №Iз-1971/2009 г. Съгласно чл. 41, ал.3,т.2 от Наредба № Iз-1971/2009 г.  входа е с </w:t>
      </w:r>
      <w:r w:rsidR="005165E9" w:rsidRPr="00BA539F">
        <w:rPr>
          <w:rFonts w:ascii="Arial" w:hAnsi="Arial" w:cs="Arial"/>
          <w:sz w:val="24"/>
          <w:szCs w:val="24"/>
        </w:rPr>
        <w:t>ширина  1</w:t>
      </w:r>
      <w:r w:rsidRPr="00BA539F">
        <w:rPr>
          <w:rFonts w:ascii="Arial" w:hAnsi="Arial" w:cs="Arial"/>
          <w:sz w:val="24"/>
          <w:szCs w:val="24"/>
        </w:rPr>
        <w:t>м с височина над 2.м. Дължините на ева</w:t>
      </w:r>
      <w:r w:rsidR="006A2BE7" w:rsidRPr="00BA539F">
        <w:rPr>
          <w:rFonts w:ascii="Arial" w:hAnsi="Arial" w:cs="Arial"/>
          <w:sz w:val="24"/>
          <w:szCs w:val="24"/>
        </w:rPr>
        <w:t>куационния път в помещенията</w:t>
      </w:r>
      <w:r w:rsidRPr="00BA539F">
        <w:rPr>
          <w:rFonts w:ascii="Arial" w:hAnsi="Arial" w:cs="Arial"/>
          <w:sz w:val="24"/>
          <w:szCs w:val="24"/>
        </w:rPr>
        <w:t xml:space="preserve"> са в съответствие с чл.44 от Наредба № Iз-1971/2009 г. Пре</w:t>
      </w:r>
      <w:r w:rsidR="00AE51C2" w:rsidRPr="00BA539F">
        <w:rPr>
          <w:rFonts w:ascii="Arial" w:hAnsi="Arial" w:cs="Arial"/>
          <w:sz w:val="24"/>
          <w:szCs w:val="24"/>
        </w:rPr>
        <w:t>дв</w:t>
      </w:r>
      <w:r w:rsidRPr="00BA539F">
        <w:rPr>
          <w:rFonts w:ascii="Arial" w:hAnsi="Arial" w:cs="Arial"/>
          <w:sz w:val="24"/>
          <w:szCs w:val="24"/>
        </w:rPr>
        <w:t>ижда се пожарния автомобил да</w:t>
      </w:r>
      <w:r w:rsidR="006A2BE7" w:rsidRPr="00BA539F">
        <w:rPr>
          <w:rFonts w:ascii="Arial" w:hAnsi="Arial" w:cs="Arial"/>
          <w:sz w:val="24"/>
          <w:szCs w:val="24"/>
        </w:rPr>
        <w:t xml:space="preserve"> има достъп към входа на имота</w:t>
      </w:r>
      <w:r w:rsidRPr="00BA539F">
        <w:rPr>
          <w:rFonts w:ascii="Arial" w:hAnsi="Arial" w:cs="Arial"/>
          <w:sz w:val="24"/>
          <w:szCs w:val="24"/>
        </w:rPr>
        <w:t>, а площадката пред входа да се поддържа чиста и да не се допуска паркиране на ав</w:t>
      </w:r>
      <w:r w:rsidR="00AE51C2" w:rsidRPr="00BA539F">
        <w:rPr>
          <w:rFonts w:ascii="Arial" w:hAnsi="Arial" w:cs="Arial"/>
          <w:sz w:val="24"/>
          <w:szCs w:val="24"/>
        </w:rPr>
        <w:t>т</w:t>
      </w:r>
      <w:r w:rsidRPr="00BA539F">
        <w:rPr>
          <w:rFonts w:ascii="Arial" w:hAnsi="Arial" w:cs="Arial"/>
          <w:sz w:val="24"/>
          <w:szCs w:val="24"/>
        </w:rPr>
        <w:t>омобили в тази зона.</w:t>
      </w:r>
    </w:p>
    <w:p w:rsidR="00CD738B" w:rsidRPr="00BA539F" w:rsidRDefault="00CD738B" w:rsidP="00CD73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A539F">
        <w:rPr>
          <w:b/>
          <w:sz w:val="24"/>
          <w:szCs w:val="24"/>
        </w:rPr>
        <w:t>ПРЕПОРЪЧИТЕЛНО</w:t>
      </w:r>
    </w:p>
    <w:p w:rsidR="00CD738B" w:rsidRPr="00BA539F" w:rsidRDefault="00CD738B" w:rsidP="00CD73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A539F">
        <w:rPr>
          <w:b/>
          <w:bCs/>
          <w:sz w:val="24"/>
          <w:szCs w:val="24"/>
        </w:rPr>
        <w:t>Пътища за пожарогасителна и аварийно спасителна дейност</w:t>
      </w:r>
    </w:p>
    <w:p w:rsidR="00CD738B" w:rsidRPr="00BA539F" w:rsidRDefault="00CD738B" w:rsidP="006D5D77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чл.27 от Наредбата пътищата за пожарогасителна и аварийно спасителна дейност да са сключени, с трайна настилка и минимална широчина 3,5м. В случая имаме съществуващата улична мрежа на </w:t>
      </w:r>
      <w:r w:rsidRPr="00BA539F">
        <w:rPr>
          <w:rFonts w:ascii="Arial" w:hAnsi="Arial" w:cs="Arial"/>
          <w:b/>
          <w:sz w:val="24"/>
          <w:szCs w:val="24"/>
        </w:rPr>
        <w:t xml:space="preserve">гр. </w:t>
      </w:r>
      <w:r w:rsidR="006D5D77" w:rsidRPr="00BA539F">
        <w:rPr>
          <w:rFonts w:ascii="Arial" w:hAnsi="Arial" w:cs="Arial"/>
          <w:b/>
          <w:sz w:val="24"/>
          <w:szCs w:val="24"/>
        </w:rPr>
        <w:t>Рудозем</w:t>
      </w:r>
      <w:r w:rsidRPr="00BA539F">
        <w:rPr>
          <w:rFonts w:ascii="Arial" w:hAnsi="Arial" w:cs="Arial"/>
          <w:sz w:val="24"/>
          <w:szCs w:val="24"/>
        </w:rPr>
        <w:t xml:space="preserve"> с осигурен на този етап подход към </w:t>
      </w:r>
      <w:r w:rsidR="00C74C95">
        <w:rPr>
          <w:rFonts w:ascii="Arial" w:hAnsi="Arial" w:cs="Arial"/>
          <w:sz w:val="24"/>
          <w:szCs w:val="24"/>
        </w:rPr>
        <w:t>двора</w:t>
      </w:r>
      <w:r w:rsidRPr="00BA539F">
        <w:rPr>
          <w:rFonts w:ascii="Arial" w:hAnsi="Arial" w:cs="Arial"/>
          <w:sz w:val="24"/>
          <w:szCs w:val="24"/>
        </w:rPr>
        <w:t>.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Стълби за пожарогасителни и аварийно спасителни дейности</w:t>
      </w:r>
    </w:p>
    <w:p w:rsidR="00CD738B" w:rsidRPr="00BA539F" w:rsidRDefault="00CD738B" w:rsidP="006D5D77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чл.30,ал.1 от Наредбата за сградата не се предвиждат стълби за пожарогасителна и аварийно спасителни дейности.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Евакуационни изходи</w:t>
      </w:r>
      <w:r w:rsidR="00C74C95">
        <w:rPr>
          <w:rFonts w:ascii="Arial" w:hAnsi="Arial" w:cs="Arial"/>
          <w:sz w:val="24"/>
          <w:szCs w:val="24"/>
        </w:rPr>
        <w:t xml:space="preserve"> не се предвиждат тъй като обекта е открит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Електрически инсталации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Съгласно изискванията на чл.245 от Наредбата сградата е категоризиран от първа група „Нормална пожарна опасност“.“ 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Клас по пожарна опасност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Съгласно изискванията на чл.245,ал.2 от Наредбата, електрическите уредби и инсталации са предвидени в нормално изпълнение, като са спазени изискванията на Наредба №3 за устройство на електрическите уредби и електропроводни линии и Наредба №4 за проектиране на, изграждане и експлоатация на електрическите уредби в сгради. Степен на защита на съоръженията</w:t>
      </w:r>
    </w:p>
    <w:p w:rsidR="00CD738B" w:rsidRPr="00BA539F" w:rsidRDefault="00AC147B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b/>
          <w:bCs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lastRenderedPageBreak/>
        <w:t xml:space="preserve">Нормално изпълнение </w:t>
      </w:r>
    </w:p>
    <w:p w:rsidR="00CD738B" w:rsidRPr="00BA539F" w:rsidRDefault="00CD738B" w:rsidP="002E7174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3.4.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sz w:val="24"/>
          <w:szCs w:val="24"/>
        </w:rPr>
        <w:t xml:space="preserve">Облицовки </w:t>
      </w:r>
    </w:p>
    <w:p w:rsidR="00CD738B" w:rsidRPr="00BA539F" w:rsidRDefault="00CD738B" w:rsidP="00CD738B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Клас на реакция на огън на строителните продукти за покрития </w:t>
      </w:r>
      <w:r w:rsidR="003426CC">
        <w:rPr>
          <w:rFonts w:ascii="Arial" w:hAnsi="Arial" w:cs="Arial"/>
          <w:b/>
          <w:sz w:val="24"/>
          <w:szCs w:val="24"/>
        </w:rPr>
        <w:t>се предявява към сгради, което не е приложимо към настоящия проект</w:t>
      </w:r>
    </w:p>
    <w:p w:rsidR="009D721F" w:rsidRPr="00BA539F" w:rsidRDefault="000A3700" w:rsidP="000A3700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       </w:t>
      </w:r>
      <w:r w:rsidR="009D721F" w:rsidRPr="00BA539F">
        <w:rPr>
          <w:rFonts w:ascii="Arial" w:hAnsi="Arial" w:cs="Arial"/>
          <w:b/>
          <w:sz w:val="24"/>
          <w:szCs w:val="24"/>
        </w:rPr>
        <w:t>4.        Активна пожарна безопасност: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Пожарогасителни инсталации</w:t>
      </w:r>
    </w:p>
    <w:p w:rsidR="00A9140D" w:rsidRPr="00BA539F" w:rsidRDefault="00E8566F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</w:t>
      </w:r>
      <w:r w:rsidR="00A9140D" w:rsidRPr="00BA539F">
        <w:rPr>
          <w:rFonts w:ascii="Arial" w:hAnsi="Arial" w:cs="Arial"/>
          <w:sz w:val="24"/>
          <w:szCs w:val="24"/>
        </w:rPr>
        <w:t>.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Пожароизвестителни инсталации</w:t>
      </w:r>
    </w:p>
    <w:p w:rsidR="00E8566F" w:rsidRDefault="00E8566F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</w:t>
      </w:r>
      <w:r w:rsidRPr="00BA539F">
        <w:rPr>
          <w:rFonts w:ascii="Arial" w:hAnsi="Arial" w:cs="Arial"/>
          <w:b/>
          <w:sz w:val="24"/>
          <w:szCs w:val="24"/>
        </w:rPr>
        <w:t xml:space="preserve"> 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Оповестителна исталация </w:t>
      </w:r>
    </w:p>
    <w:p w:rsidR="00E8566F" w:rsidRDefault="00E8566F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</w:t>
      </w:r>
      <w:r w:rsidRPr="00BA539F">
        <w:rPr>
          <w:rFonts w:ascii="Arial" w:hAnsi="Arial" w:cs="Arial"/>
          <w:b/>
          <w:sz w:val="24"/>
          <w:szCs w:val="24"/>
        </w:rPr>
        <w:t xml:space="preserve"> 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 xml:space="preserve">Димо- и топлоотвеждащи системи 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изисква.</w:t>
      </w:r>
    </w:p>
    <w:p w:rsidR="00A9140D" w:rsidRPr="00BA539F" w:rsidRDefault="00A9140D" w:rsidP="00A9140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BA539F">
        <w:rPr>
          <w:rFonts w:ascii="Arial" w:hAnsi="Arial" w:cs="Arial"/>
          <w:b/>
          <w:sz w:val="24"/>
          <w:szCs w:val="24"/>
        </w:rPr>
        <w:t>Външно противопожарно водоснабдяване</w:t>
      </w:r>
    </w:p>
    <w:p w:rsidR="00955466" w:rsidRPr="00BA539F" w:rsidRDefault="00E8566F" w:rsidP="00955466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Не се изисква</w:t>
      </w:r>
      <w:r w:rsidR="00955466" w:rsidRPr="00BA539F">
        <w:rPr>
          <w:rFonts w:ascii="Arial" w:hAnsi="Arial" w:cs="Arial"/>
          <w:sz w:val="24"/>
          <w:szCs w:val="24"/>
        </w:rPr>
        <w:t xml:space="preserve">.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4.6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bCs/>
          <w:sz w:val="24"/>
          <w:szCs w:val="24"/>
        </w:rPr>
        <w:t>Електрически инсталации и уредби: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Всички кабели са защитени от претоварване и късо съединение с автоматични и    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стопяеми предпазители от страна на захранващия източник.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4.8</w:t>
      </w:r>
      <w:r w:rsidRPr="00BA539F">
        <w:rPr>
          <w:rFonts w:ascii="Arial" w:hAnsi="Arial" w:cs="Arial"/>
          <w:sz w:val="24"/>
          <w:szCs w:val="24"/>
        </w:rPr>
        <w:t xml:space="preserve">      </w:t>
      </w:r>
      <w:r w:rsidRPr="00BA539F">
        <w:rPr>
          <w:rFonts w:ascii="Arial" w:hAnsi="Arial" w:cs="Arial"/>
          <w:b/>
          <w:bCs/>
          <w:sz w:val="24"/>
          <w:szCs w:val="24"/>
        </w:rPr>
        <w:t>Преносими уреди и съоръжения за първоначално пожарогасене</w:t>
      </w:r>
      <w:r w:rsidRPr="00BA539F">
        <w:rPr>
          <w:rFonts w:ascii="Arial" w:hAnsi="Arial" w:cs="Arial"/>
          <w:sz w:val="24"/>
          <w:szCs w:val="24"/>
        </w:rPr>
        <w:t xml:space="preserve"> </w:t>
      </w:r>
    </w:p>
    <w:p w:rsidR="001514E7" w:rsidRDefault="00C53A3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  <w:lang w:val="en-US"/>
        </w:rPr>
      </w:pPr>
      <w:r w:rsidRPr="00BA539F">
        <w:rPr>
          <w:rFonts w:ascii="Arial" w:hAnsi="Arial" w:cs="Arial"/>
          <w:sz w:val="24"/>
          <w:szCs w:val="24"/>
        </w:rPr>
        <w:t xml:space="preserve">Не се изисква. </w:t>
      </w:r>
    </w:p>
    <w:p w:rsidR="009D721F" w:rsidRPr="00BA539F" w:rsidRDefault="001514E7" w:rsidP="0053509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 </w:t>
      </w:r>
      <w:r w:rsidR="009D721F" w:rsidRPr="00BA539F">
        <w:rPr>
          <w:rFonts w:ascii="Arial" w:hAnsi="Arial" w:cs="Arial"/>
          <w:b/>
          <w:bCs/>
          <w:sz w:val="24"/>
          <w:szCs w:val="24"/>
        </w:rPr>
        <w:t>4.9</w:t>
      </w:r>
      <w:r w:rsidR="009D721F" w:rsidRPr="00BA539F">
        <w:rPr>
          <w:rFonts w:ascii="Arial" w:hAnsi="Arial" w:cs="Arial"/>
          <w:sz w:val="24"/>
          <w:szCs w:val="24"/>
        </w:rPr>
        <w:t xml:space="preserve">       </w:t>
      </w:r>
      <w:r w:rsidR="009D721F" w:rsidRPr="00BA539F">
        <w:rPr>
          <w:rFonts w:ascii="Arial" w:hAnsi="Arial" w:cs="Arial"/>
          <w:b/>
          <w:bCs/>
          <w:sz w:val="24"/>
          <w:szCs w:val="24"/>
        </w:rPr>
        <w:t xml:space="preserve">Евакуационно осветление </w:t>
      </w:r>
      <w:r w:rsidR="008E4C4D">
        <w:rPr>
          <w:rFonts w:ascii="Arial" w:hAnsi="Arial" w:cs="Arial"/>
          <w:b/>
          <w:bCs/>
          <w:sz w:val="24"/>
          <w:szCs w:val="24"/>
        </w:rPr>
        <w:t>–</w:t>
      </w:r>
      <w:r w:rsidR="009D721F" w:rsidRPr="00BA539F">
        <w:rPr>
          <w:rFonts w:ascii="Arial" w:hAnsi="Arial" w:cs="Arial"/>
          <w:b/>
          <w:bCs/>
          <w:sz w:val="24"/>
          <w:szCs w:val="24"/>
        </w:rPr>
        <w:t xml:space="preserve"> </w:t>
      </w:r>
      <w:r w:rsidR="008E4C4D">
        <w:rPr>
          <w:rFonts w:ascii="Arial" w:hAnsi="Arial" w:cs="Arial"/>
          <w:b/>
          <w:bCs/>
          <w:sz w:val="24"/>
          <w:szCs w:val="24"/>
        </w:rPr>
        <w:t>се предвижда в проекта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4.10</w:t>
      </w:r>
      <w:r w:rsidRPr="00BA539F">
        <w:rPr>
          <w:rFonts w:ascii="Arial" w:hAnsi="Arial" w:cs="Arial"/>
          <w:sz w:val="24"/>
          <w:szCs w:val="24"/>
        </w:rPr>
        <w:t xml:space="preserve">     </w:t>
      </w:r>
      <w:r w:rsidRPr="00BA539F">
        <w:rPr>
          <w:rFonts w:ascii="Arial" w:hAnsi="Arial" w:cs="Arial"/>
          <w:b/>
          <w:bCs/>
          <w:sz w:val="24"/>
          <w:szCs w:val="24"/>
        </w:rPr>
        <w:t>Взаимодействие на  всички инсталации, имащи отношение към пожарната безопасност - няма подобни инсталации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b/>
          <w:bCs/>
          <w:sz w:val="24"/>
          <w:szCs w:val="24"/>
        </w:rPr>
        <w:t>5.</w:t>
      </w:r>
      <w:r w:rsidRPr="00BA539F">
        <w:rPr>
          <w:rFonts w:ascii="Arial" w:hAnsi="Arial" w:cs="Arial"/>
          <w:sz w:val="24"/>
          <w:szCs w:val="24"/>
        </w:rPr>
        <w:t xml:space="preserve">       </w:t>
      </w:r>
      <w:r w:rsidRPr="00BA539F">
        <w:rPr>
          <w:rFonts w:ascii="Arial" w:hAnsi="Arial" w:cs="Arial"/>
          <w:b/>
          <w:bCs/>
          <w:iCs/>
          <w:sz w:val="24"/>
          <w:szCs w:val="24"/>
        </w:rPr>
        <w:t>Евакуация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Приложен е план за евакуация.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4"/>
          <w:szCs w:val="24"/>
          <w:lang w:val="en-US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6.</w:t>
      </w:r>
      <w:r w:rsidRPr="00BA539F">
        <w:rPr>
          <w:rFonts w:ascii="Arial" w:hAnsi="Arial" w:cs="Arial"/>
          <w:iCs/>
          <w:sz w:val="24"/>
          <w:szCs w:val="24"/>
        </w:rPr>
        <w:t xml:space="preserve">       </w:t>
      </w:r>
      <w:r w:rsidRPr="00BA539F">
        <w:rPr>
          <w:rFonts w:ascii="Arial" w:hAnsi="Arial" w:cs="Arial"/>
          <w:b/>
          <w:bCs/>
          <w:iCs/>
          <w:sz w:val="24"/>
          <w:szCs w:val="24"/>
        </w:rPr>
        <w:t>Мерки за осигуряване на пожарна безопасност на етапа на изпълнение на обекта.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>При разработване на настоящият проект са спазени изискванията на Наредба №</w:t>
      </w:r>
      <w:r w:rsidRPr="00BA539F">
        <w:rPr>
          <w:rFonts w:ascii="Arial" w:hAnsi="Arial" w:cs="Arial"/>
          <w:sz w:val="24"/>
          <w:szCs w:val="24"/>
          <w:lang w:val="en-US"/>
        </w:rPr>
        <w:t>I</w:t>
      </w:r>
      <w:r w:rsidRPr="00BA539F">
        <w:rPr>
          <w:rFonts w:ascii="Arial" w:hAnsi="Arial" w:cs="Arial"/>
          <w:sz w:val="24"/>
          <w:szCs w:val="24"/>
        </w:rPr>
        <w:t>з-1971/2009 г. за строително-технически правила и норми за осигуряване безопасност при пожар /ДВ бр.96/2009 г.; поправка ДВ бр. 17/2010 г./ и всички действащи след 01.2007 г. нормативи, свързани с безопасността при аварийни ситуации и нормален режим на работа.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A539F">
        <w:rPr>
          <w:rFonts w:ascii="Arial" w:hAnsi="Arial" w:cs="Arial"/>
          <w:sz w:val="24"/>
          <w:szCs w:val="24"/>
        </w:rPr>
        <w:t xml:space="preserve">По време на строителството да се спазват предпазните мерки, предвидени в проектно-сметната документация на строежа, както и специалните изисквания по </w:t>
      </w:r>
      <w:r w:rsidRPr="00BA539F">
        <w:rPr>
          <w:rFonts w:ascii="Arial" w:hAnsi="Arial" w:cs="Arial"/>
          <w:sz w:val="24"/>
          <w:szCs w:val="24"/>
        </w:rPr>
        <w:lastRenderedPageBreak/>
        <w:t>част „ПБЗ" към проекта. Евакуац</w:t>
      </w:r>
      <w:r w:rsidR="007F4A9C" w:rsidRPr="00BA539F">
        <w:rPr>
          <w:rFonts w:ascii="Arial" w:hAnsi="Arial" w:cs="Arial"/>
          <w:sz w:val="24"/>
          <w:szCs w:val="24"/>
        </w:rPr>
        <w:t>и</w:t>
      </w:r>
      <w:r w:rsidRPr="00BA539F">
        <w:rPr>
          <w:rFonts w:ascii="Arial" w:hAnsi="Arial" w:cs="Arial"/>
          <w:sz w:val="24"/>
          <w:szCs w:val="24"/>
        </w:rPr>
        <w:t>оният път трябва да осигурява своевременна и безпрепятствена евакуация без опасност от въз</w:t>
      </w:r>
      <w:r w:rsidR="007F4A9C" w:rsidRPr="00BA539F">
        <w:rPr>
          <w:rFonts w:ascii="Arial" w:hAnsi="Arial" w:cs="Arial"/>
          <w:sz w:val="24"/>
          <w:szCs w:val="24"/>
        </w:rPr>
        <w:t>д</w:t>
      </w:r>
      <w:r w:rsidRPr="00BA539F">
        <w:rPr>
          <w:rFonts w:ascii="Arial" w:hAnsi="Arial" w:cs="Arial"/>
          <w:sz w:val="24"/>
          <w:szCs w:val="24"/>
        </w:rPr>
        <w:t>ействие на опасни фактори.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iCs/>
          <w:sz w:val="24"/>
          <w:szCs w:val="24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6.1 План за предотвратяване и ликвидиране на пожари и аварии за евакуация а работещите.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Всички работещи на обекта трябва да бъдат запознати с план за предотвратяване и ликвидиране на пожари и аварии</w:t>
      </w:r>
      <w:r w:rsidRPr="00BA539F">
        <w:rPr>
          <w:rFonts w:ascii="Arial" w:hAnsi="Arial" w:cs="Arial"/>
          <w:iCs/>
          <w:sz w:val="24"/>
          <w:szCs w:val="24"/>
        </w:rPr>
        <w:t>. Целта е да се по</w:t>
      </w:r>
      <w:r w:rsidR="007F4A9C" w:rsidRPr="00BA539F">
        <w:rPr>
          <w:rFonts w:ascii="Arial" w:hAnsi="Arial" w:cs="Arial"/>
          <w:iCs/>
          <w:sz w:val="24"/>
          <w:szCs w:val="24"/>
        </w:rPr>
        <w:t>д</w:t>
      </w:r>
      <w:r w:rsidRPr="00BA539F">
        <w:rPr>
          <w:rFonts w:ascii="Arial" w:hAnsi="Arial" w:cs="Arial"/>
          <w:iCs/>
          <w:sz w:val="24"/>
          <w:szCs w:val="24"/>
        </w:rPr>
        <w:t>готвят работещите за бързо реагиране при пожар, включително и във взаимодействие с органите на районната служба „Пожарна беозопасност и спасяване” (РСПБС), МВР и Гражданска защита, както и за ликвидиране на последствията, които биха възникнали в района на обекта.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iCs/>
          <w:sz w:val="24"/>
          <w:szCs w:val="24"/>
        </w:rPr>
      </w:pPr>
      <w:r w:rsidRPr="00BA539F">
        <w:rPr>
          <w:rFonts w:ascii="Arial" w:hAnsi="Arial" w:cs="Arial"/>
          <w:iCs/>
          <w:sz w:val="24"/>
          <w:szCs w:val="24"/>
        </w:rPr>
        <w:t xml:space="preserve">За постигане на целите на План за предотвратяване и ликвидиране на пожари и аварии и за евакуация на работещите е необходимо: 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На видно място на обекта да се постави табела с националния телефон за спешна помощ 112;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Пожароопасните материали и леснозапалимите течности да се съхраняват при условия отговарящи на нормативните изисквания за ПБ;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Противопожарното табло за всеки 500кв.м. от строителната площадка – да е оборудвано с един брой прахов пожарогасител 6кг. и един брой пожарогасител на водна основа с вместимост 9л. Противопожарните съоръжения да се поставят на удобно за ползване място, да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BA539F">
        <w:rPr>
          <w:rFonts w:ascii="Arial" w:hAnsi="Arial" w:cs="Arial"/>
          <w:bCs/>
          <w:iCs/>
          <w:sz w:val="24"/>
          <w:szCs w:val="24"/>
        </w:rPr>
        <w:t>се поддържат в постоянна техническа изправност, подлежат на текущ контрол за изправност (за което отговаря строителят ). Резултатите от периодичната проверка за изправност се отбелязват в специален дневник;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Противопожарните съоръжения да не се използват за стопански, производствени и други нужди, не свързани с пожарогасене;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Да се осигури постоянен и непрекъснат достъп до подръчните уреди и съоръжения за пожарогасене;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При работа със стр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о</w:t>
      </w:r>
      <w:r w:rsidRPr="00BA539F">
        <w:rPr>
          <w:rFonts w:ascii="Arial" w:hAnsi="Arial" w:cs="Arial"/>
          <w:bCs/>
          <w:iCs/>
          <w:sz w:val="24"/>
          <w:szCs w:val="24"/>
        </w:rPr>
        <w:t>ителни продукти, отделящи пожаро-или взривоопасни пари, газове или прахове, да не се допуска тютюнопушене, изпол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з</w:t>
      </w:r>
      <w:r w:rsidRPr="00BA539F">
        <w:rPr>
          <w:rFonts w:ascii="Arial" w:hAnsi="Arial" w:cs="Arial"/>
          <w:bCs/>
          <w:iCs/>
          <w:sz w:val="24"/>
          <w:szCs w:val="24"/>
        </w:rPr>
        <w:t>ване на открит пламък или огън на нагревателни уреди, на транспортни средства без искроуловители, на инзструменти, с които при работа могат а се получат искри, както и на електрически съоръжения и работно оборудване, чиято степен на защита не отговаря на класа на пожаро-или взри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в</w:t>
      </w:r>
      <w:r w:rsidRPr="00BA539F">
        <w:rPr>
          <w:rFonts w:ascii="Arial" w:hAnsi="Arial" w:cs="Arial"/>
          <w:bCs/>
          <w:iCs/>
          <w:sz w:val="24"/>
          <w:szCs w:val="24"/>
        </w:rPr>
        <w:t>опасна зона в помещ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е</w:t>
      </w:r>
      <w:r w:rsidRPr="00BA539F">
        <w:rPr>
          <w:rFonts w:ascii="Arial" w:hAnsi="Arial" w:cs="Arial"/>
          <w:bCs/>
          <w:iCs/>
          <w:sz w:val="24"/>
          <w:szCs w:val="24"/>
        </w:rPr>
        <w:t>нието или външните съоръжения. Заваръчните и други огневи работи се изпълняват само в съответствие с изискванията за пожарна безопасност.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lastRenderedPageBreak/>
        <w:t>Да не се допуска: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а)  Използване на нестандартни отоплителни и нагревателни уреди и съоръжения и на други директни горивни устройства;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б)  Съхраняване на кислородни бутилки, горивни пожаро- и взривоопасни вещества,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 xml:space="preserve"> в количества и по начини, проти</w:t>
      </w:r>
      <w:r w:rsidRPr="00BA539F">
        <w:rPr>
          <w:rFonts w:ascii="Arial" w:hAnsi="Arial" w:cs="Arial"/>
          <w:bCs/>
          <w:iCs/>
          <w:sz w:val="24"/>
          <w:szCs w:val="24"/>
        </w:rPr>
        <w:t>воречащи на изискванията за ПБ;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в)  Окачване на дрехи, кърпи и други върху контакти, изолатори или друго части на електрическите инсталации и сушенето им върху от</w:t>
      </w:r>
      <w:r w:rsidR="001664D8" w:rsidRPr="00BA539F">
        <w:rPr>
          <w:rFonts w:ascii="Arial" w:hAnsi="Arial" w:cs="Arial"/>
          <w:bCs/>
          <w:iCs/>
          <w:sz w:val="24"/>
          <w:szCs w:val="24"/>
        </w:rPr>
        <w:t>о</w:t>
      </w:r>
      <w:r w:rsidRPr="00BA539F">
        <w:rPr>
          <w:rFonts w:ascii="Arial" w:hAnsi="Arial" w:cs="Arial"/>
          <w:bCs/>
          <w:iCs/>
          <w:sz w:val="24"/>
          <w:szCs w:val="24"/>
        </w:rPr>
        <w:t>плителни или нагревателни уреди;</w:t>
      </w:r>
    </w:p>
    <w:p w:rsidR="009D721F" w:rsidRPr="00BA539F" w:rsidRDefault="001664D8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г)  Из</w:t>
      </w:r>
      <w:r w:rsidR="009D721F" w:rsidRPr="00BA539F">
        <w:rPr>
          <w:rFonts w:ascii="Arial" w:hAnsi="Arial" w:cs="Arial"/>
          <w:bCs/>
          <w:iCs/>
          <w:sz w:val="24"/>
          <w:szCs w:val="24"/>
        </w:rPr>
        <w:t>пол</w:t>
      </w:r>
      <w:r w:rsidRPr="00BA539F">
        <w:rPr>
          <w:rFonts w:ascii="Arial" w:hAnsi="Arial" w:cs="Arial"/>
          <w:bCs/>
          <w:iCs/>
          <w:sz w:val="24"/>
          <w:szCs w:val="24"/>
        </w:rPr>
        <w:t>з</w:t>
      </w:r>
      <w:r w:rsidR="009D721F" w:rsidRPr="00BA539F">
        <w:rPr>
          <w:rFonts w:ascii="Arial" w:hAnsi="Arial" w:cs="Arial"/>
          <w:bCs/>
          <w:iCs/>
          <w:sz w:val="24"/>
          <w:szCs w:val="24"/>
        </w:rPr>
        <w:t>ване на хартия- ка</w:t>
      </w:r>
      <w:r w:rsidRPr="00BA539F">
        <w:rPr>
          <w:rFonts w:ascii="Arial" w:hAnsi="Arial" w:cs="Arial"/>
          <w:bCs/>
          <w:iCs/>
          <w:sz w:val="24"/>
          <w:szCs w:val="24"/>
        </w:rPr>
        <w:t>р</w:t>
      </w:r>
      <w:r w:rsidR="009D721F" w:rsidRPr="00BA539F">
        <w:rPr>
          <w:rFonts w:ascii="Arial" w:hAnsi="Arial" w:cs="Arial"/>
          <w:bCs/>
          <w:iCs/>
          <w:sz w:val="24"/>
          <w:szCs w:val="24"/>
        </w:rPr>
        <w:t>тон, тъкани и други горими материали за направа на абажури на лампи;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в)  Отваряне на съдове, съдържащи леснозапалими течности, по начини и със средства, различни от указанията на производителя;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Работниците на строителната площадка подлежат на първоначален периодичен и извънреден инструктаж в зависимост от спецификата на тяхната работа и конкретната им квалификация и специализация, за което отговаря  техническия ръководител;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Управителят на строителната фирма отговаря за организацията за ПБ на територията на строителната площадка;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За създаване на организациятана ПБ на територията на обекта е необходимо всички негови работници да бъдат запоснати срещу подпис с 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а)  Разработени и утвърдени инструкции за: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 xml:space="preserve">Безопасно извършване </w:t>
      </w:r>
      <w:r w:rsidR="00F67D9F" w:rsidRPr="00BA539F">
        <w:rPr>
          <w:rFonts w:ascii="Arial" w:hAnsi="Arial" w:cs="Arial"/>
          <w:bCs/>
          <w:iCs/>
          <w:sz w:val="24"/>
          <w:szCs w:val="24"/>
        </w:rPr>
        <w:t>на огневи работи и други пожаро-</w:t>
      </w:r>
      <w:r w:rsidRPr="00BA539F">
        <w:rPr>
          <w:rFonts w:ascii="Arial" w:hAnsi="Arial" w:cs="Arial"/>
          <w:bCs/>
          <w:iCs/>
          <w:sz w:val="24"/>
          <w:szCs w:val="24"/>
        </w:rPr>
        <w:t>опасни дейности в зоните и местата за работа;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Пожаробезоп</w:t>
      </w:r>
      <w:r w:rsidR="00F67D9F" w:rsidRPr="00BA539F">
        <w:rPr>
          <w:rFonts w:ascii="Arial" w:hAnsi="Arial" w:cs="Arial"/>
          <w:bCs/>
          <w:iCs/>
          <w:sz w:val="24"/>
          <w:szCs w:val="24"/>
        </w:rPr>
        <w:t>а</w:t>
      </w:r>
      <w:r w:rsidRPr="00BA539F">
        <w:rPr>
          <w:rFonts w:ascii="Arial" w:hAnsi="Arial" w:cs="Arial"/>
          <w:bCs/>
          <w:iCs/>
          <w:sz w:val="24"/>
          <w:szCs w:val="24"/>
        </w:rPr>
        <w:t>сно използване на отоплителни, електронагревателни и други електрически уреди;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Осигуряване на пожарната безопасност в извънработно време;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б) Заповеди за: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Назначената нещатна пожаротехническа комисия и нейният ръководител;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Разрешените и забранените места за тютюнопушене;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iCs/>
          <w:sz w:val="24"/>
          <w:szCs w:val="24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6.1 Оповестяване и привеждане в готовност на органите за управление и силите за действие при пожар.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В случай на пожар - ако има пострадали незабав</w:t>
      </w:r>
      <w:r w:rsidR="00CA5805" w:rsidRPr="00BA539F">
        <w:rPr>
          <w:rFonts w:ascii="Arial" w:hAnsi="Arial" w:cs="Arial"/>
          <w:bCs/>
          <w:iCs/>
          <w:sz w:val="24"/>
          <w:szCs w:val="24"/>
        </w:rPr>
        <w:t>н</w:t>
      </w:r>
      <w:r w:rsidRPr="00BA539F">
        <w:rPr>
          <w:rFonts w:ascii="Arial" w:hAnsi="Arial" w:cs="Arial"/>
          <w:bCs/>
          <w:iCs/>
          <w:sz w:val="24"/>
          <w:szCs w:val="24"/>
        </w:rPr>
        <w:t>о се търси спешна помощ и им се оказва първа до лекарска помощ;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Техническият ръководител уведомява ръководителя на нещатната противопожарна комисия;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lastRenderedPageBreak/>
        <w:t xml:space="preserve">Информира съответните организации(възложителя, строителния надзор, проектанта, съответните специализирани органи (ПБС, Гражданска защита и други)) за характера на пожара и </w:t>
      </w:r>
      <w:r w:rsidR="00CA5805" w:rsidRPr="00BA539F">
        <w:rPr>
          <w:rFonts w:ascii="Arial" w:hAnsi="Arial" w:cs="Arial"/>
          <w:bCs/>
          <w:iCs/>
          <w:sz w:val="24"/>
          <w:szCs w:val="24"/>
        </w:rPr>
        <w:t>хода на неотложните аварийно-въз</w:t>
      </w:r>
      <w:r w:rsidRPr="00BA539F">
        <w:rPr>
          <w:rFonts w:ascii="Arial" w:hAnsi="Arial" w:cs="Arial"/>
          <w:bCs/>
          <w:iCs/>
          <w:sz w:val="24"/>
          <w:szCs w:val="24"/>
        </w:rPr>
        <w:t>тановителни работи;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Приложение: Схема за разположение на противопожарните съоръжения на обекта и схема за евакуация при пожар.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iCs/>
          <w:sz w:val="24"/>
          <w:szCs w:val="24"/>
        </w:rPr>
      </w:pPr>
      <w:r w:rsidRPr="00BA539F">
        <w:rPr>
          <w:rFonts w:ascii="Arial" w:hAnsi="Arial" w:cs="Arial"/>
          <w:b/>
          <w:bCs/>
          <w:iCs/>
          <w:sz w:val="24"/>
          <w:szCs w:val="24"/>
        </w:rPr>
        <w:t>7.      Списък на нормативните актове, които се прилагат с част пожарна безопастност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  <w:r w:rsidRPr="00BA539F">
        <w:rPr>
          <w:rFonts w:ascii="Arial" w:hAnsi="Arial" w:cs="Arial"/>
          <w:bCs/>
          <w:iCs/>
          <w:sz w:val="24"/>
          <w:szCs w:val="24"/>
        </w:rPr>
        <w:t>При проектиране и изграждане на обекта, следва да се изпълняват изискванията :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No7 за минималните изисквания за здравословни и безопани условия на труд на работните места и при използване на работното оборудване, обн. ДВ, бр. 88 от 1999г.;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No2 от 2004г. за минималните изисквания за здравословни и безопсни условия на труд на работните места и при използване на работното оборудване, обн., ДВ бр. 28 от 2004.;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 I-209 от 2004г. за правилата и нормативите за пожарна и аварийна безопастност на обектите в експлоатация, обн., ДВ бр.107 от 2004г.;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 РД-07/8 от 20 декември 2008г. за минималните изисквания за знаци и сигнали за безопастност и /или здраве при работа;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 xml:space="preserve">-Наредба NoРД-07-2 от 2009г. За условията и реда за провеждането на периодично обучение и инструкатаж на работниците и служителите по правилата за осигуряване на здравословни и безопасни условия на труд </w:t>
      </w:r>
    </w:p>
    <w:p w:rsidR="00F829A4" w:rsidRPr="00BA539F" w:rsidRDefault="009D721F" w:rsidP="002E7174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 Iз-1971 от 2009 за строително технически правила и норми за осигуряване на безопастност при пожар;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No11 за специалното работно облекло и личните предпазни средства;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No3/2004 за устройство на електрически уреди и електропроводни линии;</w:t>
      </w:r>
    </w:p>
    <w:p w:rsidR="009D721F" w:rsidRPr="00BA539F" w:rsidRDefault="009D721F" w:rsidP="009D721F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No16-116/2008 за техническа експлоатация не енергообзавеждането;</w:t>
      </w:r>
    </w:p>
    <w:p w:rsidR="002E7174" w:rsidRDefault="009D721F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  <w:r w:rsidRPr="00BA539F">
        <w:rPr>
          <w:rFonts w:ascii="Arial" w:hAnsi="Arial" w:cs="Arial"/>
          <w:bCs/>
          <w:iCs/>
          <w:sz w:val="22"/>
          <w:szCs w:val="22"/>
        </w:rPr>
        <w:t>-Наредба No1/16 април 2007г. За обследване на аварии в строителството,   (ДВ,</w:t>
      </w:r>
      <w:r w:rsidR="007B4905" w:rsidRPr="00BA539F">
        <w:rPr>
          <w:rFonts w:ascii="Arial" w:hAnsi="Arial" w:cs="Arial"/>
          <w:bCs/>
          <w:iCs/>
          <w:sz w:val="22"/>
          <w:szCs w:val="22"/>
        </w:rPr>
        <w:t xml:space="preserve"> бр.36 от 2007г.</w:t>
      </w:r>
    </w:p>
    <w:p w:rsidR="00714F7C" w:rsidRDefault="00714F7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</w:p>
    <w:p w:rsidR="00714F7C" w:rsidRDefault="00714F7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</w:p>
    <w:p w:rsidR="00714F7C" w:rsidRDefault="00714F7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</w:p>
    <w:p w:rsidR="00714F7C" w:rsidRDefault="00714F7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</w:p>
    <w:p w:rsidR="00714F7C" w:rsidRDefault="00714F7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</w:p>
    <w:p w:rsidR="00714F7C" w:rsidRDefault="00714F7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</w:p>
    <w:p w:rsidR="00714F7C" w:rsidRDefault="00714F7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</w:p>
    <w:p w:rsidR="00714F7C" w:rsidRDefault="00714F7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</w:p>
    <w:p w:rsidR="00714F7C" w:rsidRDefault="00714F7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iCs/>
          <w:sz w:val="22"/>
          <w:szCs w:val="22"/>
        </w:rPr>
      </w:pPr>
    </w:p>
    <w:p w:rsidR="00714F7C" w:rsidRPr="00BA539F" w:rsidRDefault="00714F7C" w:rsidP="007A301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Arial" w:hAnsi="Arial"/>
          <w:sz w:val="24"/>
        </w:rPr>
      </w:pPr>
    </w:p>
    <w:p w:rsidR="000C67E2" w:rsidRPr="00EE0E3C" w:rsidRDefault="000C67E2" w:rsidP="000C67E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8.</w:t>
      </w:r>
      <w:r w:rsidRPr="00EE0E3C">
        <w:rPr>
          <w:b/>
          <w:sz w:val="24"/>
          <w:szCs w:val="24"/>
        </w:rPr>
        <w:t xml:space="preserve"> ЗАКЛЮЧЕНИЕ</w:t>
      </w:r>
    </w:p>
    <w:p w:rsidR="00C4037F" w:rsidRPr="00BA539F" w:rsidRDefault="000C67E2" w:rsidP="007A3012">
      <w:pPr>
        <w:jc w:val="both"/>
        <w:rPr>
          <w:rFonts w:ascii="Arial" w:hAnsi="Arial"/>
          <w:sz w:val="24"/>
        </w:rPr>
      </w:pPr>
      <w:r w:rsidRPr="00EE0E3C">
        <w:rPr>
          <w:sz w:val="24"/>
          <w:szCs w:val="24"/>
        </w:rPr>
        <w:t>На основание изложеното,проектната разработка съответства на изискванията на Наредба І</w:t>
      </w:r>
      <w:r w:rsidRPr="00EE0E3C">
        <w:rPr>
          <w:sz w:val="24"/>
          <w:szCs w:val="24"/>
          <w:vertAlign w:val="subscript"/>
        </w:rPr>
        <w:t>3</w:t>
      </w:r>
      <w:r w:rsidRPr="00EE0E3C">
        <w:rPr>
          <w:sz w:val="24"/>
          <w:szCs w:val="24"/>
        </w:rPr>
        <w:t xml:space="preserve">- 1971 от 29.10.2009г. (изменение и допълнение) и може да </w:t>
      </w:r>
      <w:r w:rsidRPr="00EE0E3C">
        <w:rPr>
          <w:b/>
          <w:sz w:val="24"/>
          <w:szCs w:val="24"/>
        </w:rPr>
        <w:t>бъде реализирана в обхвата  на</w:t>
      </w:r>
      <w:r w:rsidRPr="00EE0E3C">
        <w:rPr>
          <w:sz w:val="24"/>
          <w:szCs w:val="24"/>
        </w:rPr>
        <w:t xml:space="preserve"> </w:t>
      </w:r>
      <w:r w:rsidR="007171CC">
        <w:rPr>
          <w:b/>
          <w:sz w:val="24"/>
          <w:szCs w:val="24"/>
        </w:rPr>
        <w:t>предвидения ремонт</w:t>
      </w:r>
      <w:r w:rsidRPr="00EE0E3C">
        <w:rPr>
          <w:b/>
          <w:sz w:val="24"/>
          <w:szCs w:val="24"/>
        </w:rPr>
        <w:t>,</w:t>
      </w:r>
      <w:r w:rsidRPr="00EE0E3C">
        <w:rPr>
          <w:sz w:val="24"/>
          <w:szCs w:val="24"/>
        </w:rPr>
        <w:t xml:space="preserve"> изложено в общата част на разработката. </w:t>
      </w:r>
    </w:p>
    <w:p w:rsidR="00C4037F" w:rsidRPr="00BA539F" w:rsidRDefault="00C4037F" w:rsidP="002E7174">
      <w:pPr>
        <w:ind w:left="4332" w:firstLine="708"/>
        <w:rPr>
          <w:rFonts w:ascii="Arial" w:hAnsi="Arial"/>
          <w:sz w:val="24"/>
        </w:rPr>
      </w:pPr>
    </w:p>
    <w:p w:rsidR="00C4037F" w:rsidRDefault="00C4037F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Pr="00BA539F" w:rsidRDefault="00714F7C" w:rsidP="002E7174">
      <w:pPr>
        <w:ind w:left="4332" w:firstLine="708"/>
        <w:rPr>
          <w:rFonts w:ascii="Arial" w:hAnsi="Arial"/>
          <w:sz w:val="24"/>
        </w:rPr>
      </w:pPr>
    </w:p>
    <w:p w:rsidR="00714F7C" w:rsidRDefault="00714F7C" w:rsidP="00714F7C">
      <w:pPr>
        <w:pStyle w:val="BodyText3"/>
        <w:jc w:val="both"/>
        <w:rPr>
          <w:rFonts w:cs="Arial"/>
          <w:sz w:val="24"/>
          <w:szCs w:val="24"/>
        </w:rPr>
      </w:pPr>
    </w:p>
    <w:p w:rsidR="00714F7C" w:rsidRPr="00BA539F" w:rsidRDefault="00714F7C" w:rsidP="00714F7C">
      <w:pPr>
        <w:pStyle w:val="BodyText3"/>
        <w:jc w:val="both"/>
        <w:rPr>
          <w:rFonts w:cs="Arial"/>
          <w:sz w:val="24"/>
          <w:szCs w:val="24"/>
        </w:rPr>
      </w:pPr>
    </w:p>
    <w:p w:rsidR="00714F7C" w:rsidRPr="00616A96" w:rsidRDefault="00714F7C" w:rsidP="00714F7C">
      <w:pPr>
        <w:rPr>
          <w:rFonts w:ascii="Arial" w:hAnsi="Arial"/>
          <w:sz w:val="24"/>
          <w:lang w:val="ru-RU"/>
        </w:rPr>
      </w:pPr>
      <w:r w:rsidRPr="00C63155">
        <w:rPr>
          <w:rFonts w:ascii="Arial" w:hAnsi="Arial"/>
          <w:sz w:val="24"/>
          <w:lang w:val="ru-RU"/>
        </w:rPr>
        <w:t>201</w:t>
      </w:r>
      <w:r w:rsidRPr="00C63155">
        <w:rPr>
          <w:rFonts w:ascii="Arial" w:hAnsi="Arial"/>
          <w:sz w:val="24"/>
        </w:rPr>
        <w:t>8</w:t>
      </w:r>
      <w:r>
        <w:rPr>
          <w:rFonts w:ascii="Arial" w:hAnsi="Arial"/>
          <w:sz w:val="24"/>
          <w:lang w:val="ru-RU"/>
        </w:rPr>
        <w:t xml:space="preserve">г.                                                    </w:t>
      </w:r>
      <w:r w:rsidRPr="00C63155">
        <w:rPr>
          <w:rFonts w:ascii="Arial" w:hAnsi="Arial"/>
          <w:sz w:val="24"/>
        </w:rPr>
        <w:t>Проектант част</w:t>
      </w:r>
      <w:r w:rsidRPr="00C63155">
        <w:rPr>
          <w:rFonts w:ascii="Arial" w:hAnsi="Arial"/>
          <w:sz w:val="24"/>
          <w:lang w:val="ru-RU"/>
        </w:rPr>
        <w:t xml:space="preserve"> </w:t>
      </w:r>
      <w:r>
        <w:rPr>
          <w:rFonts w:ascii="Arial" w:hAnsi="Arial"/>
          <w:sz w:val="24"/>
          <w:lang w:val="ru-RU"/>
        </w:rPr>
        <w:t xml:space="preserve">ПБ и </w:t>
      </w:r>
      <w:r w:rsidRPr="00C63155">
        <w:rPr>
          <w:rFonts w:ascii="Arial" w:hAnsi="Arial"/>
          <w:sz w:val="24"/>
          <w:lang w:val="ru-RU"/>
        </w:rPr>
        <w:t>АРХ.:………………………</w:t>
      </w:r>
      <w:r>
        <w:rPr>
          <w:rFonts w:ascii="Arial" w:hAnsi="Arial"/>
          <w:sz w:val="24"/>
          <w:lang w:val="ru-RU"/>
        </w:rPr>
        <w:t xml:space="preserve"> </w:t>
      </w:r>
      <w:r w:rsidRPr="00C63155">
        <w:rPr>
          <w:rFonts w:ascii="Arial" w:hAnsi="Arial"/>
          <w:sz w:val="24"/>
          <w:lang w:val="ru-RU"/>
        </w:rPr>
        <w:t>София</w:t>
      </w:r>
      <w:r>
        <w:rPr>
          <w:rFonts w:ascii="Arial" w:hAnsi="Arial"/>
          <w:sz w:val="24"/>
          <w:lang w:val="ru-RU"/>
        </w:rPr>
        <w:t xml:space="preserve">                                                                                       </w:t>
      </w:r>
      <w:r w:rsidRPr="00C63155">
        <w:rPr>
          <w:rFonts w:ascii="Arial" w:hAnsi="Arial"/>
          <w:sz w:val="24"/>
        </w:rPr>
        <w:tab/>
        <w:t>/арх.</w:t>
      </w:r>
      <w:r w:rsidRPr="00C63155">
        <w:rPr>
          <w:rFonts w:ascii="Arial" w:hAnsi="Arial"/>
          <w:sz w:val="24"/>
          <w:lang w:val="en-US"/>
        </w:rPr>
        <w:t xml:space="preserve"> </w:t>
      </w:r>
      <w:r w:rsidRPr="00C63155">
        <w:rPr>
          <w:rFonts w:ascii="Arial" w:hAnsi="Arial"/>
          <w:sz w:val="24"/>
        </w:rPr>
        <w:t xml:space="preserve">Лидия </w:t>
      </w:r>
      <w:r w:rsidRPr="00C63155">
        <w:rPr>
          <w:rFonts w:ascii="Arial" w:hAnsi="Arial"/>
          <w:sz w:val="24"/>
          <w:lang w:val="eu-ES"/>
        </w:rPr>
        <w:t>Полухина</w:t>
      </w:r>
      <w:r w:rsidRPr="00C63155">
        <w:rPr>
          <w:rFonts w:ascii="Arial" w:hAnsi="Arial"/>
          <w:sz w:val="24"/>
        </w:rPr>
        <w:t>/</w:t>
      </w:r>
    </w:p>
    <w:p w:rsidR="00714F7C" w:rsidRPr="00C63155" w:rsidRDefault="00714F7C" w:rsidP="00714F7C">
      <w:pPr>
        <w:rPr>
          <w:rFonts w:ascii="Arial" w:hAnsi="Arial"/>
          <w:sz w:val="24"/>
        </w:rPr>
      </w:pPr>
    </w:p>
    <w:p w:rsidR="00714F7C" w:rsidRPr="00C63155" w:rsidRDefault="00714F7C" w:rsidP="00714F7C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  <w:t xml:space="preserve">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</w:p>
    <w:p w:rsidR="00714F7C" w:rsidRPr="00C63155" w:rsidRDefault="00714F7C" w:rsidP="00714F7C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 xml:space="preserve">                                                                         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</w:p>
    <w:p w:rsidR="00714F7C" w:rsidRPr="00C63155" w:rsidRDefault="00714F7C" w:rsidP="00714F7C">
      <w:pPr>
        <w:spacing w:line="360" w:lineRule="auto"/>
        <w:ind w:left="4332" w:firstLine="708"/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>Съгласували:</w:t>
      </w:r>
    </w:p>
    <w:p w:rsidR="00714F7C" w:rsidRPr="00C63155" w:rsidRDefault="00714F7C" w:rsidP="00714F7C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</w:t>
      </w:r>
      <w:r w:rsidRPr="00C63155">
        <w:rPr>
          <w:rFonts w:ascii="Arial" w:hAnsi="Arial"/>
          <w:sz w:val="24"/>
        </w:rPr>
        <w:t>част</w:t>
      </w:r>
      <w:r w:rsidRPr="00C63155">
        <w:rPr>
          <w:rFonts w:ascii="Arial" w:hAnsi="Arial"/>
          <w:sz w:val="24"/>
          <w:lang w:val="ru-RU"/>
        </w:rPr>
        <w:t xml:space="preserve"> СК и ПБЗ .:…...………..........</w:t>
      </w:r>
    </w:p>
    <w:p w:rsidR="00714F7C" w:rsidRPr="00C63155" w:rsidRDefault="00714F7C" w:rsidP="00714F7C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ab/>
        <w:t xml:space="preserve"> 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  <w:t xml:space="preserve">                /инж.</w:t>
      </w:r>
      <w:r w:rsidRPr="00C63155">
        <w:rPr>
          <w:rFonts w:ascii="Arial" w:hAnsi="Arial"/>
          <w:sz w:val="24"/>
          <w:lang w:val="en-US"/>
        </w:rPr>
        <w:t xml:space="preserve"> И. </w:t>
      </w:r>
      <w:proofErr w:type="spellStart"/>
      <w:r w:rsidRPr="00C63155">
        <w:rPr>
          <w:rFonts w:ascii="Arial" w:hAnsi="Arial"/>
          <w:sz w:val="24"/>
          <w:lang w:val="en-US"/>
        </w:rPr>
        <w:t>Лиловски</w:t>
      </w:r>
      <w:proofErr w:type="spellEnd"/>
      <w:r w:rsidRPr="00C63155">
        <w:rPr>
          <w:rFonts w:ascii="Arial" w:hAnsi="Arial"/>
          <w:sz w:val="24"/>
        </w:rPr>
        <w:t>/</w:t>
      </w:r>
    </w:p>
    <w:p w:rsidR="00714F7C" w:rsidRPr="00C63155" w:rsidRDefault="00714F7C" w:rsidP="00714F7C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</w:t>
      </w:r>
      <w:r w:rsidRPr="00C63155">
        <w:rPr>
          <w:rFonts w:ascii="Arial" w:hAnsi="Arial"/>
          <w:sz w:val="24"/>
        </w:rPr>
        <w:t>част</w:t>
      </w:r>
      <w:r w:rsidRPr="00C63155">
        <w:rPr>
          <w:rFonts w:ascii="Arial" w:hAnsi="Arial"/>
          <w:sz w:val="24"/>
          <w:lang w:val="ru-RU"/>
        </w:rPr>
        <w:t xml:space="preserve"> ВиК.:……………….………....</w:t>
      </w:r>
    </w:p>
    <w:p w:rsidR="00714F7C" w:rsidRPr="00C63155" w:rsidRDefault="00714F7C" w:rsidP="00714F7C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ab/>
        <w:t xml:space="preserve"> 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  <w:t xml:space="preserve">                /инж.</w:t>
      </w:r>
      <w:r w:rsidRPr="00C63155">
        <w:rPr>
          <w:rFonts w:ascii="Arial" w:hAnsi="Arial"/>
          <w:sz w:val="24"/>
          <w:lang w:val="en-US"/>
        </w:rPr>
        <w:t xml:space="preserve"> </w:t>
      </w:r>
      <w:r w:rsidRPr="00C63155">
        <w:rPr>
          <w:rFonts w:ascii="Arial" w:hAnsi="Arial"/>
          <w:sz w:val="24"/>
        </w:rPr>
        <w:t>П.Петров/</w:t>
      </w:r>
    </w:p>
    <w:p w:rsidR="00714F7C" w:rsidRPr="00C63155" w:rsidRDefault="00714F7C" w:rsidP="00714F7C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</w:t>
      </w:r>
      <w:r w:rsidRPr="00C63155">
        <w:rPr>
          <w:rFonts w:ascii="Arial" w:hAnsi="Arial"/>
          <w:sz w:val="24"/>
        </w:rPr>
        <w:t>част</w:t>
      </w:r>
      <w:r w:rsidRPr="00C63155">
        <w:rPr>
          <w:rFonts w:ascii="Arial" w:hAnsi="Arial"/>
          <w:sz w:val="24"/>
          <w:lang w:val="ru-RU"/>
        </w:rPr>
        <w:t xml:space="preserve"> Пътна и ПУСО.:……................</w:t>
      </w:r>
    </w:p>
    <w:p w:rsidR="00714F7C" w:rsidRPr="00C63155" w:rsidRDefault="00714F7C" w:rsidP="00714F7C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ab/>
        <w:t xml:space="preserve"> 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  <w:t xml:space="preserve">               /инж.</w:t>
      </w:r>
      <w:r w:rsidRPr="00C63155">
        <w:rPr>
          <w:rFonts w:ascii="Arial" w:hAnsi="Arial"/>
          <w:sz w:val="24"/>
          <w:lang w:val="en-US"/>
        </w:rPr>
        <w:t xml:space="preserve"> </w:t>
      </w:r>
      <w:r w:rsidRPr="00C63155">
        <w:rPr>
          <w:rFonts w:ascii="Arial" w:hAnsi="Arial"/>
          <w:sz w:val="24"/>
        </w:rPr>
        <w:t>Н. Дженева/</w:t>
      </w:r>
    </w:p>
    <w:p w:rsidR="00714F7C" w:rsidRPr="00C63155" w:rsidRDefault="00714F7C" w:rsidP="00714F7C">
      <w:pPr>
        <w:spacing w:line="360" w:lineRule="auto"/>
        <w:ind w:left="4332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</w:t>
      </w:r>
      <w:r w:rsidRPr="00C63155">
        <w:rPr>
          <w:rFonts w:ascii="Arial" w:hAnsi="Arial"/>
          <w:sz w:val="24"/>
        </w:rPr>
        <w:t>част</w:t>
      </w:r>
      <w:r w:rsidRPr="00C63155">
        <w:rPr>
          <w:rFonts w:ascii="Arial" w:hAnsi="Arial"/>
          <w:sz w:val="24"/>
          <w:lang w:val="ru-RU"/>
        </w:rPr>
        <w:t xml:space="preserve"> Паркоустройство : ...……..</w:t>
      </w:r>
    </w:p>
    <w:p w:rsidR="00BC6597" w:rsidRPr="00BA539F" w:rsidRDefault="00714F7C" w:rsidP="00BC6597">
      <w:pPr>
        <w:rPr>
          <w:rFonts w:ascii="Arial" w:hAnsi="Arial"/>
          <w:sz w:val="24"/>
        </w:rPr>
      </w:pPr>
      <w:r w:rsidRPr="00C63155">
        <w:rPr>
          <w:rFonts w:ascii="Arial" w:hAnsi="Arial"/>
          <w:sz w:val="24"/>
        </w:rPr>
        <w:tab/>
        <w:t xml:space="preserve">  </w:t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</w:r>
      <w:r w:rsidRPr="00C63155">
        <w:rPr>
          <w:rFonts w:ascii="Arial" w:hAnsi="Arial"/>
          <w:sz w:val="24"/>
        </w:rPr>
        <w:tab/>
        <w:t xml:space="preserve">               /инж.</w:t>
      </w:r>
      <w:r w:rsidRPr="00C63155">
        <w:rPr>
          <w:rFonts w:ascii="Arial" w:hAnsi="Arial"/>
          <w:sz w:val="24"/>
          <w:lang w:val="en-US"/>
        </w:rPr>
        <w:t xml:space="preserve"> </w:t>
      </w:r>
      <w:r w:rsidRPr="00C63155">
        <w:rPr>
          <w:rFonts w:ascii="Arial" w:hAnsi="Arial"/>
          <w:sz w:val="24"/>
        </w:rPr>
        <w:t>А. Богданов/</w:t>
      </w:r>
    </w:p>
    <w:sectPr w:rsidR="00BC6597" w:rsidRPr="00BA539F" w:rsidSect="001514E7">
      <w:headerReference w:type="default" r:id="rId8"/>
      <w:pgSz w:w="11906" w:h="16838" w:code="9"/>
      <w:pgMar w:top="680" w:right="851" w:bottom="425" w:left="1276" w:header="39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2DE" w:rsidRDefault="009042DE" w:rsidP="00BF0A24">
      <w:r>
        <w:separator/>
      </w:r>
    </w:p>
  </w:endnote>
  <w:endnote w:type="continuationSeparator" w:id="0">
    <w:p w:rsidR="009042DE" w:rsidRDefault="009042DE" w:rsidP="00BF0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2DE" w:rsidRDefault="009042DE" w:rsidP="00BF0A24">
      <w:r>
        <w:separator/>
      </w:r>
    </w:p>
  </w:footnote>
  <w:footnote w:type="continuationSeparator" w:id="0">
    <w:p w:rsidR="009042DE" w:rsidRDefault="009042DE" w:rsidP="00BF0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1F" w:rsidRPr="00206F88" w:rsidRDefault="009D721F" w:rsidP="002D4E95">
    <w:pPr>
      <w:pStyle w:val="Footer"/>
      <w:jc w:val="right"/>
      <w:rPr>
        <w:rFonts w:ascii="Arial" w:hAnsi="Arial"/>
      </w:rPr>
    </w:pPr>
  </w:p>
  <w:p w:rsidR="009D721F" w:rsidRPr="00FD7834" w:rsidRDefault="009D721F" w:rsidP="002D4E95">
    <w:pPr>
      <w:pStyle w:val="Footer"/>
      <w:jc w:val="right"/>
      <w:rPr>
        <w:rFonts w:ascii="Arial" w:hAnsi="Arial"/>
        <w:lang w:val="eu-ES"/>
      </w:rPr>
    </w:pPr>
    <w:r>
      <w:rPr>
        <w:rFonts w:ascii="Arial" w:hAnsi="Arial"/>
        <w:lang w:val="eu-ES"/>
      </w:rPr>
      <w:t>А</w:t>
    </w:r>
    <w:r>
      <w:rPr>
        <w:rFonts w:ascii="Arial" w:hAnsi="Arial"/>
      </w:rPr>
      <w:t>дрес</w:t>
    </w:r>
    <w:r w:rsidRPr="00FD7834">
      <w:rPr>
        <w:rFonts w:ascii="Arial" w:hAnsi="Arial"/>
        <w:lang w:val="eu-ES"/>
      </w:rPr>
      <w:t xml:space="preserve"> : София,  Дружба 2, вх. А, ап. 30</w:t>
    </w:r>
  </w:p>
  <w:p w:rsidR="009D721F" w:rsidRDefault="009D721F" w:rsidP="00BF263C">
    <w:pPr>
      <w:pStyle w:val="Footer"/>
      <w:jc w:val="right"/>
      <w:rPr>
        <w:rFonts w:ascii="Arial" w:hAnsi="Arial"/>
        <w:lang w:val="eu-ES"/>
      </w:rPr>
    </w:pPr>
    <w:r>
      <w:rPr>
        <w:rFonts w:ascii="Arial" w:hAnsi="Arial"/>
        <w:lang w:val="eu-ES"/>
      </w:rPr>
      <w:t>Tel: 0889 91 97 22</w:t>
    </w:r>
  </w:p>
  <w:p w:rsidR="009D721F" w:rsidRPr="00BF263C" w:rsidRDefault="009D721F" w:rsidP="00BF263C">
    <w:pPr>
      <w:pStyle w:val="Footer"/>
      <w:rPr>
        <w:rFonts w:ascii="Arial" w:hAnsi="Arial"/>
        <w:lang w:val="eu-ES"/>
      </w:rPr>
    </w:pPr>
    <w:r w:rsidRPr="008064CD">
      <w:rPr>
        <w:rFonts w:ascii="Arial" w:hAnsi="Arial"/>
        <w:color w:val="548DD4"/>
        <w:sz w:val="32"/>
        <w:szCs w:val="32"/>
        <w:lang w:val="en-US"/>
      </w:rPr>
      <w:t>TEHNO POL BG LTD</w:t>
    </w:r>
    <w:r>
      <w:rPr>
        <w:rFonts w:ascii="Arial" w:hAnsi="Arial"/>
        <w:lang w:val="eu-ES"/>
      </w:rPr>
      <w:t xml:space="preserve">                                                                     </w:t>
    </w:r>
    <w:r w:rsidRPr="00FD7834">
      <w:rPr>
        <w:rFonts w:ascii="Arial" w:hAnsi="Arial"/>
        <w:lang w:val="eu-ES"/>
      </w:rPr>
      <w:t>e-</w:t>
    </w:r>
    <w:proofErr w:type="gramStart"/>
    <w:r w:rsidRPr="00FD7834">
      <w:rPr>
        <w:rFonts w:ascii="Arial" w:hAnsi="Arial"/>
        <w:lang w:val="eu-ES"/>
      </w:rPr>
      <w:t>mail :</w:t>
    </w:r>
    <w:proofErr w:type="gramEnd"/>
    <w:r w:rsidRPr="00FD7834">
      <w:rPr>
        <w:rFonts w:ascii="Arial" w:hAnsi="Arial"/>
        <w:lang w:val="eu-ES"/>
      </w:rPr>
      <w:t xml:space="preserve"> </w:t>
    </w:r>
    <w:hyperlink r:id="rId1" w:history="1">
      <w:r w:rsidRPr="00FD7834">
        <w:rPr>
          <w:rFonts w:ascii="Arial" w:hAnsi="Arial"/>
          <w:lang w:val="eu-ES"/>
        </w:rPr>
        <w:t>tehnopolbg@gmail.com</w:t>
      </w:r>
    </w:hyperlink>
  </w:p>
  <w:p w:rsidR="009D721F" w:rsidRDefault="003C1170">
    <w:pPr>
      <w:pStyle w:val="Header"/>
    </w:pPr>
    <w:r>
      <w:rPr>
        <w:rFonts w:ascii="Arial" w:hAnsi="Arial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-.8pt;margin-top:-.1pt;width:489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6X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638CC3A"/>
    <w:lvl w:ilvl="0">
      <w:numFmt w:val="bullet"/>
      <w:lvlText w:val="*"/>
      <w:lvlJc w:val="left"/>
    </w:lvl>
  </w:abstractNum>
  <w:abstractNum w:abstractNumId="1" w15:restartNumberingAfterBreak="0">
    <w:nsid w:val="03ED5664"/>
    <w:multiLevelType w:val="hybridMultilevel"/>
    <w:tmpl w:val="19227158"/>
    <w:lvl w:ilvl="0" w:tplc="7DD002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F44FE"/>
    <w:multiLevelType w:val="hybridMultilevel"/>
    <w:tmpl w:val="7CDA4334"/>
    <w:lvl w:ilvl="0" w:tplc="D3D6768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0BA53AE"/>
    <w:multiLevelType w:val="hybridMultilevel"/>
    <w:tmpl w:val="11B6BE1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93D2685E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E687F"/>
    <w:multiLevelType w:val="hybridMultilevel"/>
    <w:tmpl w:val="5C92BD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104FF"/>
    <w:multiLevelType w:val="hybridMultilevel"/>
    <w:tmpl w:val="C3CAB85A"/>
    <w:lvl w:ilvl="0" w:tplc="F254085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1C577755"/>
    <w:multiLevelType w:val="hybridMultilevel"/>
    <w:tmpl w:val="6BE251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75CDB"/>
    <w:multiLevelType w:val="hybridMultilevel"/>
    <w:tmpl w:val="6090D614"/>
    <w:lvl w:ilvl="0" w:tplc="6CE8958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262C19E8"/>
    <w:multiLevelType w:val="hybridMultilevel"/>
    <w:tmpl w:val="76341294"/>
    <w:lvl w:ilvl="0" w:tplc="DBA6218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40DA1A72"/>
    <w:multiLevelType w:val="hybridMultilevel"/>
    <w:tmpl w:val="06B24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7C6FC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4A1ED4"/>
    <w:multiLevelType w:val="hybridMultilevel"/>
    <w:tmpl w:val="6CAA1E44"/>
    <w:lvl w:ilvl="0" w:tplc="96CEFC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07E43"/>
    <w:multiLevelType w:val="hybridMultilevel"/>
    <w:tmpl w:val="AB3A5B1C"/>
    <w:lvl w:ilvl="0" w:tplc="B68A4A9C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B662A"/>
    <w:multiLevelType w:val="hybridMultilevel"/>
    <w:tmpl w:val="9C1088C2"/>
    <w:lvl w:ilvl="0" w:tplc="70F25D6E">
      <w:start w:val="1"/>
      <w:numFmt w:val="bullet"/>
      <w:lvlText w:val="-"/>
      <w:lvlJc w:val="left"/>
      <w:pPr>
        <w:ind w:left="675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3" w15:restartNumberingAfterBreak="0">
    <w:nsid w:val="5D346BB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646B236D"/>
    <w:multiLevelType w:val="hybridMultilevel"/>
    <w:tmpl w:val="A2BA6C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F1E87"/>
    <w:multiLevelType w:val="hybridMultilevel"/>
    <w:tmpl w:val="A1328F3E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A7D53"/>
    <w:multiLevelType w:val="hybridMultilevel"/>
    <w:tmpl w:val="70F836A8"/>
    <w:lvl w:ilvl="0" w:tplc="CD7CB6D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548A2"/>
    <w:multiLevelType w:val="hybridMultilevel"/>
    <w:tmpl w:val="DB96BD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F353E"/>
    <w:multiLevelType w:val="hybridMultilevel"/>
    <w:tmpl w:val="CBBEDD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6938"/>
    <w:multiLevelType w:val="hybridMultilevel"/>
    <w:tmpl w:val="FC0880A6"/>
    <w:lvl w:ilvl="0" w:tplc="3D62568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06BB5"/>
    <w:multiLevelType w:val="hybridMultilevel"/>
    <w:tmpl w:val="293083B0"/>
    <w:lvl w:ilvl="0" w:tplc="4F3E4E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DA7BE3"/>
    <w:multiLevelType w:val="hybridMultilevel"/>
    <w:tmpl w:val="D7F6A5B0"/>
    <w:lvl w:ilvl="0" w:tplc="81FC1A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51492"/>
    <w:multiLevelType w:val="hybridMultilevel"/>
    <w:tmpl w:val="D462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15"/>
  </w:num>
  <w:num w:numId="5">
    <w:abstractNumId w:val="7"/>
  </w:num>
  <w:num w:numId="6">
    <w:abstractNumId w:val="8"/>
  </w:num>
  <w:num w:numId="7">
    <w:abstractNumId w:val="1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9">
    <w:abstractNumId w:val="18"/>
  </w:num>
  <w:num w:numId="10">
    <w:abstractNumId w:val="1"/>
  </w:num>
  <w:num w:numId="11">
    <w:abstractNumId w:val="5"/>
  </w:num>
  <w:num w:numId="12">
    <w:abstractNumId w:val="14"/>
  </w:num>
  <w:num w:numId="13">
    <w:abstractNumId w:val="17"/>
  </w:num>
  <w:num w:numId="14">
    <w:abstractNumId w:val="22"/>
  </w:num>
  <w:num w:numId="15">
    <w:abstractNumId w:val="12"/>
  </w:num>
  <w:num w:numId="16">
    <w:abstractNumId w:val="3"/>
  </w:num>
  <w:num w:numId="17">
    <w:abstractNumId w:val="6"/>
  </w:num>
  <w:num w:numId="18">
    <w:abstractNumId w:val="16"/>
  </w:num>
  <w:num w:numId="19">
    <w:abstractNumId w:val="21"/>
  </w:num>
  <w:num w:numId="20">
    <w:abstractNumId w:val="10"/>
  </w:num>
  <w:num w:numId="21">
    <w:abstractNumId w:val="20"/>
  </w:num>
  <w:num w:numId="22">
    <w:abstractNumId w:val="4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CA5"/>
    <w:rsid w:val="000026B3"/>
    <w:rsid w:val="000027F8"/>
    <w:rsid w:val="000249A9"/>
    <w:rsid w:val="0002525F"/>
    <w:rsid w:val="00025775"/>
    <w:rsid w:val="000350E1"/>
    <w:rsid w:val="00035AE4"/>
    <w:rsid w:val="00042C8F"/>
    <w:rsid w:val="00052AD2"/>
    <w:rsid w:val="000576C4"/>
    <w:rsid w:val="000645FB"/>
    <w:rsid w:val="00077B3E"/>
    <w:rsid w:val="00082DCF"/>
    <w:rsid w:val="00086A92"/>
    <w:rsid w:val="000A11C7"/>
    <w:rsid w:val="000A1BAA"/>
    <w:rsid w:val="000A3700"/>
    <w:rsid w:val="000B1B3C"/>
    <w:rsid w:val="000B7244"/>
    <w:rsid w:val="000C67E2"/>
    <w:rsid w:val="000D1658"/>
    <w:rsid w:val="000D26AF"/>
    <w:rsid w:val="000D5253"/>
    <w:rsid w:val="000D5CA5"/>
    <w:rsid w:val="000F338A"/>
    <w:rsid w:val="000F59A4"/>
    <w:rsid w:val="00101A9B"/>
    <w:rsid w:val="00111ECF"/>
    <w:rsid w:val="0011553D"/>
    <w:rsid w:val="001215F9"/>
    <w:rsid w:val="00127EB5"/>
    <w:rsid w:val="00130CB8"/>
    <w:rsid w:val="00144CA6"/>
    <w:rsid w:val="001514E7"/>
    <w:rsid w:val="001547B1"/>
    <w:rsid w:val="00155EE3"/>
    <w:rsid w:val="00162F6F"/>
    <w:rsid w:val="001664D8"/>
    <w:rsid w:val="00190F6F"/>
    <w:rsid w:val="001B20AD"/>
    <w:rsid w:val="001B536D"/>
    <w:rsid w:val="001B72FC"/>
    <w:rsid w:val="001C5524"/>
    <w:rsid w:val="001C7DC4"/>
    <w:rsid w:val="001D5684"/>
    <w:rsid w:val="001D71B4"/>
    <w:rsid w:val="001E0EC5"/>
    <w:rsid w:val="001E666E"/>
    <w:rsid w:val="001F245B"/>
    <w:rsid w:val="001F7484"/>
    <w:rsid w:val="00204A50"/>
    <w:rsid w:val="00206F88"/>
    <w:rsid w:val="002114F5"/>
    <w:rsid w:val="0021518C"/>
    <w:rsid w:val="00215B29"/>
    <w:rsid w:val="002171A6"/>
    <w:rsid w:val="0021788F"/>
    <w:rsid w:val="00240098"/>
    <w:rsid w:val="002570BE"/>
    <w:rsid w:val="002629A0"/>
    <w:rsid w:val="0027661C"/>
    <w:rsid w:val="00277B8D"/>
    <w:rsid w:val="00277FF3"/>
    <w:rsid w:val="00284C76"/>
    <w:rsid w:val="00286C0A"/>
    <w:rsid w:val="0029238D"/>
    <w:rsid w:val="00293582"/>
    <w:rsid w:val="002955F7"/>
    <w:rsid w:val="00296C5A"/>
    <w:rsid w:val="002A3242"/>
    <w:rsid w:val="002A51F5"/>
    <w:rsid w:val="002A7F4D"/>
    <w:rsid w:val="002B2D8A"/>
    <w:rsid w:val="002B7AC3"/>
    <w:rsid w:val="002C53D6"/>
    <w:rsid w:val="002D4E95"/>
    <w:rsid w:val="002D6A51"/>
    <w:rsid w:val="002E7174"/>
    <w:rsid w:val="002F3ED7"/>
    <w:rsid w:val="00304610"/>
    <w:rsid w:val="00306F30"/>
    <w:rsid w:val="00315601"/>
    <w:rsid w:val="003175F6"/>
    <w:rsid w:val="00321554"/>
    <w:rsid w:val="00322A6D"/>
    <w:rsid w:val="00323523"/>
    <w:rsid w:val="003379E2"/>
    <w:rsid w:val="0034036C"/>
    <w:rsid w:val="00340D55"/>
    <w:rsid w:val="003426CC"/>
    <w:rsid w:val="0034397F"/>
    <w:rsid w:val="0035025E"/>
    <w:rsid w:val="00354998"/>
    <w:rsid w:val="00355AB3"/>
    <w:rsid w:val="00367338"/>
    <w:rsid w:val="00370603"/>
    <w:rsid w:val="0037475F"/>
    <w:rsid w:val="00377641"/>
    <w:rsid w:val="00396181"/>
    <w:rsid w:val="003B4B3C"/>
    <w:rsid w:val="003B7626"/>
    <w:rsid w:val="003C1170"/>
    <w:rsid w:val="003C48A9"/>
    <w:rsid w:val="003D0104"/>
    <w:rsid w:val="003D6F53"/>
    <w:rsid w:val="003E0953"/>
    <w:rsid w:val="003E3853"/>
    <w:rsid w:val="003E4E88"/>
    <w:rsid w:val="003F377F"/>
    <w:rsid w:val="0040676F"/>
    <w:rsid w:val="00406FE5"/>
    <w:rsid w:val="00416076"/>
    <w:rsid w:val="00416930"/>
    <w:rsid w:val="00427AC3"/>
    <w:rsid w:val="004370A9"/>
    <w:rsid w:val="004423A0"/>
    <w:rsid w:val="004471C5"/>
    <w:rsid w:val="00454960"/>
    <w:rsid w:val="00470A91"/>
    <w:rsid w:val="00474B37"/>
    <w:rsid w:val="00481DC8"/>
    <w:rsid w:val="00493509"/>
    <w:rsid w:val="00496B18"/>
    <w:rsid w:val="00496EFA"/>
    <w:rsid w:val="004B03C6"/>
    <w:rsid w:val="004B40FB"/>
    <w:rsid w:val="004B62E2"/>
    <w:rsid w:val="004C089A"/>
    <w:rsid w:val="004D2BFC"/>
    <w:rsid w:val="004D50C2"/>
    <w:rsid w:val="004E4B04"/>
    <w:rsid w:val="004E5CB9"/>
    <w:rsid w:val="004F1EFE"/>
    <w:rsid w:val="004F3295"/>
    <w:rsid w:val="004F40F8"/>
    <w:rsid w:val="004F55E3"/>
    <w:rsid w:val="004F60E0"/>
    <w:rsid w:val="0050318A"/>
    <w:rsid w:val="00507788"/>
    <w:rsid w:val="005165E9"/>
    <w:rsid w:val="005331C3"/>
    <w:rsid w:val="00534247"/>
    <w:rsid w:val="00535094"/>
    <w:rsid w:val="00545311"/>
    <w:rsid w:val="005464D1"/>
    <w:rsid w:val="00546FF1"/>
    <w:rsid w:val="00561BC0"/>
    <w:rsid w:val="00563CE5"/>
    <w:rsid w:val="00564324"/>
    <w:rsid w:val="00570153"/>
    <w:rsid w:val="00570474"/>
    <w:rsid w:val="0058061B"/>
    <w:rsid w:val="00584F2D"/>
    <w:rsid w:val="00585D7E"/>
    <w:rsid w:val="00595E5A"/>
    <w:rsid w:val="00595EE7"/>
    <w:rsid w:val="005A0C34"/>
    <w:rsid w:val="005B4026"/>
    <w:rsid w:val="005C06B3"/>
    <w:rsid w:val="005D4A3B"/>
    <w:rsid w:val="005D4C78"/>
    <w:rsid w:val="005E7215"/>
    <w:rsid w:val="00611616"/>
    <w:rsid w:val="00616A96"/>
    <w:rsid w:val="0062076A"/>
    <w:rsid w:val="00624BB1"/>
    <w:rsid w:val="00630A22"/>
    <w:rsid w:val="006506AD"/>
    <w:rsid w:val="00654C04"/>
    <w:rsid w:val="00665A1E"/>
    <w:rsid w:val="00690738"/>
    <w:rsid w:val="00690F67"/>
    <w:rsid w:val="006A07D8"/>
    <w:rsid w:val="006A2BE7"/>
    <w:rsid w:val="006A31F8"/>
    <w:rsid w:val="006B5C12"/>
    <w:rsid w:val="006B74F4"/>
    <w:rsid w:val="006D33C1"/>
    <w:rsid w:val="006D5D77"/>
    <w:rsid w:val="006E0547"/>
    <w:rsid w:val="006F0E9F"/>
    <w:rsid w:val="00701079"/>
    <w:rsid w:val="00705A6A"/>
    <w:rsid w:val="007130BD"/>
    <w:rsid w:val="00714F7C"/>
    <w:rsid w:val="007171CC"/>
    <w:rsid w:val="00724BCA"/>
    <w:rsid w:val="00727924"/>
    <w:rsid w:val="00730025"/>
    <w:rsid w:val="00741C08"/>
    <w:rsid w:val="00743723"/>
    <w:rsid w:val="00747A2B"/>
    <w:rsid w:val="00751FC9"/>
    <w:rsid w:val="00753E81"/>
    <w:rsid w:val="007542EB"/>
    <w:rsid w:val="00762624"/>
    <w:rsid w:val="0076552D"/>
    <w:rsid w:val="00767A0A"/>
    <w:rsid w:val="0077759C"/>
    <w:rsid w:val="00797CA7"/>
    <w:rsid w:val="007A3012"/>
    <w:rsid w:val="007B4132"/>
    <w:rsid w:val="007B4905"/>
    <w:rsid w:val="007B4D20"/>
    <w:rsid w:val="007C1601"/>
    <w:rsid w:val="007D2D8D"/>
    <w:rsid w:val="007D6DFA"/>
    <w:rsid w:val="007E24B4"/>
    <w:rsid w:val="007E3E74"/>
    <w:rsid w:val="007E6301"/>
    <w:rsid w:val="007E67E8"/>
    <w:rsid w:val="007F0DD1"/>
    <w:rsid w:val="007F364B"/>
    <w:rsid w:val="007F4724"/>
    <w:rsid w:val="007F4A9C"/>
    <w:rsid w:val="008064CD"/>
    <w:rsid w:val="00812767"/>
    <w:rsid w:val="0082396A"/>
    <w:rsid w:val="00825272"/>
    <w:rsid w:val="008353D1"/>
    <w:rsid w:val="00843852"/>
    <w:rsid w:val="008563B6"/>
    <w:rsid w:val="00867F66"/>
    <w:rsid w:val="008750FA"/>
    <w:rsid w:val="008B4E85"/>
    <w:rsid w:val="008B6A04"/>
    <w:rsid w:val="008C1550"/>
    <w:rsid w:val="008D1163"/>
    <w:rsid w:val="008D2D08"/>
    <w:rsid w:val="008E02C1"/>
    <w:rsid w:val="008E4C4D"/>
    <w:rsid w:val="008F4E44"/>
    <w:rsid w:val="008F6F33"/>
    <w:rsid w:val="009042DE"/>
    <w:rsid w:val="0090721D"/>
    <w:rsid w:val="00912450"/>
    <w:rsid w:val="00915FBB"/>
    <w:rsid w:val="0091790F"/>
    <w:rsid w:val="00921316"/>
    <w:rsid w:val="00943B0C"/>
    <w:rsid w:val="0094558A"/>
    <w:rsid w:val="00955466"/>
    <w:rsid w:val="00960E83"/>
    <w:rsid w:val="00964C00"/>
    <w:rsid w:val="009665F5"/>
    <w:rsid w:val="00996163"/>
    <w:rsid w:val="009A2758"/>
    <w:rsid w:val="009A722B"/>
    <w:rsid w:val="009B32FF"/>
    <w:rsid w:val="009B6A6F"/>
    <w:rsid w:val="009C4823"/>
    <w:rsid w:val="009C681D"/>
    <w:rsid w:val="009D2DEE"/>
    <w:rsid w:val="009D5474"/>
    <w:rsid w:val="009D721F"/>
    <w:rsid w:val="009E0A3D"/>
    <w:rsid w:val="009E0D45"/>
    <w:rsid w:val="009F3813"/>
    <w:rsid w:val="009F5CB7"/>
    <w:rsid w:val="00A010B6"/>
    <w:rsid w:val="00A04363"/>
    <w:rsid w:val="00A057C9"/>
    <w:rsid w:val="00A20A98"/>
    <w:rsid w:val="00A230B3"/>
    <w:rsid w:val="00A35898"/>
    <w:rsid w:val="00A359AF"/>
    <w:rsid w:val="00A4386B"/>
    <w:rsid w:val="00A50CF2"/>
    <w:rsid w:val="00A5785E"/>
    <w:rsid w:val="00A733BA"/>
    <w:rsid w:val="00A77AFD"/>
    <w:rsid w:val="00A821C5"/>
    <w:rsid w:val="00A86B5E"/>
    <w:rsid w:val="00A86F1F"/>
    <w:rsid w:val="00A906F8"/>
    <w:rsid w:val="00A9140D"/>
    <w:rsid w:val="00A933BF"/>
    <w:rsid w:val="00A97DED"/>
    <w:rsid w:val="00AC147B"/>
    <w:rsid w:val="00AD0EF0"/>
    <w:rsid w:val="00AE03F6"/>
    <w:rsid w:val="00AE3757"/>
    <w:rsid w:val="00AE51C2"/>
    <w:rsid w:val="00AF1606"/>
    <w:rsid w:val="00AF1C88"/>
    <w:rsid w:val="00AF1F05"/>
    <w:rsid w:val="00B05028"/>
    <w:rsid w:val="00B07A13"/>
    <w:rsid w:val="00B1220B"/>
    <w:rsid w:val="00B2583A"/>
    <w:rsid w:val="00B646A1"/>
    <w:rsid w:val="00B656B5"/>
    <w:rsid w:val="00B66F29"/>
    <w:rsid w:val="00B7094E"/>
    <w:rsid w:val="00B720CE"/>
    <w:rsid w:val="00B728FE"/>
    <w:rsid w:val="00B86A67"/>
    <w:rsid w:val="00B86B89"/>
    <w:rsid w:val="00B97050"/>
    <w:rsid w:val="00BA27A2"/>
    <w:rsid w:val="00BA4B38"/>
    <w:rsid w:val="00BA539F"/>
    <w:rsid w:val="00BB7916"/>
    <w:rsid w:val="00BC27F0"/>
    <w:rsid w:val="00BC6597"/>
    <w:rsid w:val="00BC6853"/>
    <w:rsid w:val="00BC6864"/>
    <w:rsid w:val="00BC6DA8"/>
    <w:rsid w:val="00BC6EF7"/>
    <w:rsid w:val="00BE5328"/>
    <w:rsid w:val="00BF01E0"/>
    <w:rsid w:val="00BF0A24"/>
    <w:rsid w:val="00BF263C"/>
    <w:rsid w:val="00C00B6A"/>
    <w:rsid w:val="00C07D06"/>
    <w:rsid w:val="00C12F23"/>
    <w:rsid w:val="00C15321"/>
    <w:rsid w:val="00C265F3"/>
    <w:rsid w:val="00C4037F"/>
    <w:rsid w:val="00C52DC2"/>
    <w:rsid w:val="00C53A3C"/>
    <w:rsid w:val="00C544EF"/>
    <w:rsid w:val="00C5486F"/>
    <w:rsid w:val="00C63539"/>
    <w:rsid w:val="00C64037"/>
    <w:rsid w:val="00C71D43"/>
    <w:rsid w:val="00C735DD"/>
    <w:rsid w:val="00C74C95"/>
    <w:rsid w:val="00C83066"/>
    <w:rsid w:val="00CA2F18"/>
    <w:rsid w:val="00CA5207"/>
    <w:rsid w:val="00CA574A"/>
    <w:rsid w:val="00CA5805"/>
    <w:rsid w:val="00CD1E95"/>
    <w:rsid w:val="00CD67F3"/>
    <w:rsid w:val="00CD738B"/>
    <w:rsid w:val="00CE0875"/>
    <w:rsid w:val="00CE088C"/>
    <w:rsid w:val="00CE7271"/>
    <w:rsid w:val="00CF0A0B"/>
    <w:rsid w:val="00CF1BF0"/>
    <w:rsid w:val="00CF2F2F"/>
    <w:rsid w:val="00CF51A7"/>
    <w:rsid w:val="00CF5F9C"/>
    <w:rsid w:val="00CF7483"/>
    <w:rsid w:val="00D046F7"/>
    <w:rsid w:val="00D0532F"/>
    <w:rsid w:val="00D115F1"/>
    <w:rsid w:val="00D15879"/>
    <w:rsid w:val="00D25B3B"/>
    <w:rsid w:val="00D37A4D"/>
    <w:rsid w:val="00D51A38"/>
    <w:rsid w:val="00D51E13"/>
    <w:rsid w:val="00D5434D"/>
    <w:rsid w:val="00D57166"/>
    <w:rsid w:val="00D64979"/>
    <w:rsid w:val="00D664BE"/>
    <w:rsid w:val="00D76B6D"/>
    <w:rsid w:val="00D8542C"/>
    <w:rsid w:val="00D951BD"/>
    <w:rsid w:val="00D951F9"/>
    <w:rsid w:val="00D97EB0"/>
    <w:rsid w:val="00DA418A"/>
    <w:rsid w:val="00DA4D8E"/>
    <w:rsid w:val="00DB5BAE"/>
    <w:rsid w:val="00DC55BB"/>
    <w:rsid w:val="00DC7D08"/>
    <w:rsid w:val="00DD5767"/>
    <w:rsid w:val="00DE54BC"/>
    <w:rsid w:val="00DE7719"/>
    <w:rsid w:val="00DF0013"/>
    <w:rsid w:val="00E16377"/>
    <w:rsid w:val="00E20083"/>
    <w:rsid w:val="00E375B8"/>
    <w:rsid w:val="00E42452"/>
    <w:rsid w:val="00E427AD"/>
    <w:rsid w:val="00E57483"/>
    <w:rsid w:val="00E57CCE"/>
    <w:rsid w:val="00E71194"/>
    <w:rsid w:val="00E72234"/>
    <w:rsid w:val="00E80386"/>
    <w:rsid w:val="00E84D9F"/>
    <w:rsid w:val="00E8566F"/>
    <w:rsid w:val="00E92F46"/>
    <w:rsid w:val="00E95AF3"/>
    <w:rsid w:val="00EA45ED"/>
    <w:rsid w:val="00EA5494"/>
    <w:rsid w:val="00EA7E5A"/>
    <w:rsid w:val="00EB11CA"/>
    <w:rsid w:val="00ED1D89"/>
    <w:rsid w:val="00ED411B"/>
    <w:rsid w:val="00ED61B1"/>
    <w:rsid w:val="00ED7D85"/>
    <w:rsid w:val="00EE527C"/>
    <w:rsid w:val="00F12E28"/>
    <w:rsid w:val="00F152F8"/>
    <w:rsid w:val="00F15F59"/>
    <w:rsid w:val="00F177BA"/>
    <w:rsid w:val="00F33A66"/>
    <w:rsid w:val="00F37EB3"/>
    <w:rsid w:val="00F42B40"/>
    <w:rsid w:val="00F4504E"/>
    <w:rsid w:val="00F6339F"/>
    <w:rsid w:val="00F67D9F"/>
    <w:rsid w:val="00F73136"/>
    <w:rsid w:val="00F736DD"/>
    <w:rsid w:val="00F829A4"/>
    <w:rsid w:val="00F93364"/>
    <w:rsid w:val="00FA1C6C"/>
    <w:rsid w:val="00FA6B94"/>
    <w:rsid w:val="00FD13A6"/>
    <w:rsid w:val="00FD4F91"/>
    <w:rsid w:val="00FD761E"/>
    <w:rsid w:val="00FD7834"/>
    <w:rsid w:val="00FE2ADC"/>
    <w:rsid w:val="00FE30DA"/>
    <w:rsid w:val="00FE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3422343B-35FB-4CCE-BD7A-8DD74344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CA5"/>
    <w:rPr>
      <w:rFonts w:ascii="Times New Roman" w:eastAsia="Times New Roman" w:hAnsi="Times New Roman"/>
      <w:lang w:val="bg-BG"/>
    </w:rPr>
  </w:style>
  <w:style w:type="paragraph" w:styleId="Heading3">
    <w:name w:val="heading 3"/>
    <w:basedOn w:val="Normal"/>
    <w:next w:val="Normal"/>
    <w:link w:val="Heading3Char"/>
    <w:qFormat/>
    <w:rsid w:val="00F93364"/>
    <w:pPr>
      <w:keepNext/>
      <w:ind w:right="-574"/>
      <w:outlineLvl w:val="2"/>
    </w:pPr>
    <w:rPr>
      <w:rFonts w:ascii="Arial" w:hAnsi="Arial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93364"/>
    <w:pPr>
      <w:keepNext/>
      <w:spacing w:line="360" w:lineRule="auto"/>
      <w:ind w:right="425"/>
      <w:outlineLvl w:val="7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0D5CA5"/>
    <w:pPr>
      <w:spacing w:line="360" w:lineRule="auto"/>
    </w:pPr>
    <w:rPr>
      <w:rFonts w:ascii="Arial" w:hAnsi="Arial"/>
      <w:sz w:val="22"/>
    </w:rPr>
  </w:style>
  <w:style w:type="character" w:customStyle="1" w:styleId="BodyText3Char">
    <w:name w:val="Body Text 3 Char"/>
    <w:basedOn w:val="DefaultParagraphFont"/>
    <w:link w:val="BodyText3"/>
    <w:rsid w:val="000D5CA5"/>
    <w:rPr>
      <w:rFonts w:ascii="Arial" w:eastAsia="Times New Roman" w:hAnsi="Arial" w:cs="Times New Roman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C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CA5"/>
    <w:rPr>
      <w:rFonts w:ascii="Tahoma" w:eastAsia="Times New Roman" w:hAnsi="Tahoma" w:cs="Tahoma"/>
      <w:sz w:val="16"/>
      <w:szCs w:val="16"/>
      <w:lang w:val="bg-BG"/>
    </w:rPr>
  </w:style>
  <w:style w:type="character" w:customStyle="1" w:styleId="Heading3Char">
    <w:name w:val="Heading 3 Char"/>
    <w:basedOn w:val="DefaultParagraphFont"/>
    <w:link w:val="Heading3"/>
    <w:rsid w:val="00F93364"/>
    <w:rPr>
      <w:rFonts w:ascii="Arial" w:eastAsia="Times New Roman" w:hAnsi="Arial"/>
      <w:b/>
      <w:sz w:val="24"/>
      <w:lang w:val="bg-BG" w:eastAsia="en-US"/>
    </w:rPr>
  </w:style>
  <w:style w:type="character" w:customStyle="1" w:styleId="Heading8Char">
    <w:name w:val="Heading 8 Char"/>
    <w:basedOn w:val="DefaultParagraphFont"/>
    <w:link w:val="Heading8"/>
    <w:rsid w:val="00F93364"/>
    <w:rPr>
      <w:rFonts w:ascii="Arial" w:eastAsia="Times New Roman" w:hAnsi="Arial"/>
      <w:sz w:val="24"/>
      <w:lang w:val="bg-BG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F0A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0A24"/>
    <w:rPr>
      <w:rFonts w:ascii="Times New Roman" w:eastAsia="Times New Roman" w:hAnsi="Times New Roman"/>
      <w:lang w:val="bg-BG" w:eastAsia="en-US"/>
    </w:rPr>
  </w:style>
  <w:style w:type="paragraph" w:styleId="Footer">
    <w:name w:val="footer"/>
    <w:basedOn w:val="Normal"/>
    <w:link w:val="FooterChar"/>
    <w:unhideWhenUsed/>
    <w:rsid w:val="00BF0A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0A24"/>
    <w:rPr>
      <w:rFonts w:ascii="Times New Roman" w:eastAsia="Times New Roman" w:hAnsi="Times New Roman"/>
      <w:lang w:val="bg-BG" w:eastAsia="en-US"/>
    </w:rPr>
  </w:style>
  <w:style w:type="character" w:styleId="Hyperlink">
    <w:name w:val="Hyperlink"/>
    <w:basedOn w:val="DefaultParagraphFont"/>
    <w:uiPriority w:val="99"/>
    <w:unhideWhenUsed/>
    <w:rsid w:val="0021518C"/>
    <w:rPr>
      <w:color w:val="0000FF"/>
      <w:u w:val="single"/>
    </w:rPr>
  </w:style>
  <w:style w:type="paragraph" w:styleId="ListParagraph">
    <w:name w:val="List Paragraph"/>
    <w:basedOn w:val="Normal"/>
    <w:qFormat/>
    <w:rsid w:val="00D76B6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EB11CA"/>
    <w:pPr>
      <w:spacing w:after="120"/>
    </w:pPr>
    <w:rPr>
      <w:rFonts w:ascii="PanRoman" w:eastAsia="PanRoman" w:hAnsi="PanRoman"/>
      <w:lang w:val="en-GB" w:eastAsia="bg-BG"/>
    </w:rPr>
  </w:style>
  <w:style w:type="character" w:customStyle="1" w:styleId="BodyTextChar">
    <w:name w:val="Body Text Char"/>
    <w:basedOn w:val="DefaultParagraphFont"/>
    <w:link w:val="BodyText"/>
    <w:rsid w:val="00EB11CA"/>
    <w:rPr>
      <w:rFonts w:ascii="PanRoman" w:eastAsia="PanRoman" w:hAnsi="PanRoman"/>
      <w:lang w:val="en-GB" w:eastAsia="bg-BG"/>
    </w:rPr>
  </w:style>
  <w:style w:type="paragraph" w:styleId="NormalWeb">
    <w:name w:val="Normal (Web)"/>
    <w:basedOn w:val="Normal"/>
    <w:uiPriority w:val="99"/>
    <w:semiHidden/>
    <w:unhideWhenUsed/>
    <w:rsid w:val="0034397F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439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8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F7F3F-0040-45A3-A818-065830BFD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11</Pages>
  <Words>2775</Words>
  <Characters>15819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18557</CharactersWithSpaces>
  <SharedDoc>false</SharedDoc>
  <HLinks>
    <vt:vector size="6" baseType="variant">
      <vt:variant>
        <vt:i4>1638451</vt:i4>
      </vt:variant>
      <vt:variant>
        <vt:i4>0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RAIKOV</dc:creator>
  <cp:lastModifiedBy>Владимир Полухин</cp:lastModifiedBy>
  <cp:revision>63</cp:revision>
  <cp:lastPrinted>2014-09-02T08:19:00Z</cp:lastPrinted>
  <dcterms:created xsi:type="dcterms:W3CDTF">2014-03-11T17:50:00Z</dcterms:created>
  <dcterms:modified xsi:type="dcterms:W3CDTF">2018-03-27T10:04:00Z</dcterms:modified>
</cp:coreProperties>
</file>